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A80" w:rsidRDefault="007F13DB">
      <w:pPr>
        <w:jc w:val="center"/>
        <w:rPr>
          <w:rFonts w:ascii="方正小标宋简体" w:eastAsia="方正小标宋简体"/>
          <w:sz w:val="36"/>
          <w:szCs w:val="36"/>
        </w:rPr>
      </w:pPr>
      <w:bookmarkStart w:id="0" w:name="_GoBack"/>
      <w:bookmarkEnd w:id="0"/>
      <w:r>
        <w:rPr>
          <w:rFonts w:ascii="方正小标宋简体" w:eastAsia="方正小标宋简体"/>
          <w:noProof/>
          <w:sz w:val="36"/>
          <w:szCs w:val="36"/>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1871980</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mpd="thickThin">
                          <a:solidFill>
                            <a:srgbClr val="FF0000"/>
                          </a:solidFill>
                          <a:prstDash val="solid"/>
                        </a:ln>
                      </wps:spPr>
                      <wps:bodyPr/>
                    </wps:wsp>
                  </a:graphicData>
                </a:graphic>
              </wp:anchor>
            </w:drawing>
          </mc:Choice>
          <mc:Fallback>
            <w:pict>
              <v:line w14:anchorId="2B4C95D1" id="直接连接符 1"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56.7pt,147.4pt" to="538.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" strokecolor="red">
                <v:stroke linestyle="thickThin"/>
                <w10:wrap anchorx="page" anchory="page"/>
              </v:line>
            </w:pict>
          </mc:Fallback>
        </mc:AlternateContent>
      </w:r>
      <w:r>
        <w:rPr>
          <w:rFonts w:ascii="方正小标宋简体" w:eastAsia="方正小标宋简体"/>
          <w:noProof/>
          <w:sz w:val="36"/>
          <w:szCs w:val="36"/>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935990</wp:posOffset>
                </wp:positionV>
                <wp:extent cx="5782945" cy="7346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82945" cy="734695"/>
                        </a:xfrm>
                        <a:prstGeom prst="rect">
                          <a:avLst/>
                        </a:prstGeom>
                        <a:noFill/>
                        <a:ln>
                          <a:noFill/>
                        </a:ln>
                      </wps:spPr>
                      <wps:txbx>
                        <w:txbxContent>
                          <w:p w:rsidR="000A5A80" w:rsidRDefault="007F13DB">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rsidR="000A5A80" w:rsidRDefault="000A5A80">
                            <w:pPr>
                              <w:rPr>
                                <w:w w:val="87"/>
                                <w:sz w:val="18"/>
                              </w:rPr>
                            </w:pPr>
                          </w:p>
                        </w:txbxContent>
                      </wps:txbx>
                      <wps:bodyPr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9.4pt;margin-top:73.7pt;width:455.35pt;height:57.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" filled="f" stroked="f">
                <v:textbox inset="0,0,0,0">
                  <w:txbxContent>
                    <w:p w:rsidR="000A5A80" w:rsidRDefault="007F13DB">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rsidR="000A5A80" w:rsidRDefault="000A5A80">
                      <w:pPr>
                        <w:rPr>
                          <w:w w:val="87"/>
                          <w:sz w:val="18"/>
                        </w:rPr>
                      </w:pPr>
                    </w:p>
                  </w:txbxContent>
                </v:textbox>
                <w10:wrap anchorx="page" anchory="page"/>
              </v:shape>
            </w:pict>
          </mc:Fallback>
        </mc:AlternateContent>
      </w:r>
    </w:p>
    <w:p w:rsidR="000A5A80" w:rsidRDefault="000A5A80">
      <w:pPr>
        <w:jc w:val="center"/>
        <w:rPr>
          <w:rFonts w:ascii="方正小标宋简体" w:eastAsia="方正小标宋简体"/>
          <w:sz w:val="36"/>
          <w:szCs w:val="36"/>
        </w:rPr>
      </w:pPr>
    </w:p>
    <w:p w:rsidR="000A5A80" w:rsidRDefault="000A5A80">
      <w:pPr>
        <w:jc w:val="center"/>
        <w:rPr>
          <w:rFonts w:ascii="方正小标宋简体" w:eastAsia="方正小标宋简体"/>
          <w:sz w:val="36"/>
          <w:szCs w:val="36"/>
        </w:rPr>
      </w:pPr>
    </w:p>
    <w:p w:rsidR="000A5A80" w:rsidRDefault="007F13DB">
      <w:pPr>
        <w:jc w:val="right"/>
        <w:rPr>
          <w:rFonts w:ascii="方正小标宋简体" w:eastAsia="方正小标宋简体"/>
          <w:sz w:val="36"/>
          <w:szCs w:val="36"/>
        </w:rPr>
      </w:pPr>
      <w:r>
        <w:rPr>
          <w:rFonts w:ascii="Times New Roman" w:eastAsia="仿宋_GB2312" w:hAnsi="Times New Roman" w:hint="eastAsia"/>
          <w:sz w:val="32"/>
          <w:szCs w:val="32"/>
        </w:rPr>
        <w:t>学生〔</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hint="eastAsia"/>
          <w:sz w:val="32"/>
          <w:szCs w:val="32"/>
        </w:rPr>
        <w:t>号</w:t>
      </w:r>
    </w:p>
    <w:p w:rsidR="000A5A80" w:rsidRDefault="000A5A80">
      <w:pPr>
        <w:jc w:val="center"/>
        <w:rPr>
          <w:rFonts w:ascii="方正小标宋简体" w:eastAsia="方正小标宋简体"/>
          <w:sz w:val="36"/>
          <w:szCs w:val="36"/>
        </w:rPr>
      </w:pPr>
    </w:p>
    <w:p w:rsidR="000A5A80" w:rsidRDefault="007F13D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党委学生工作部关于开展优良学风班评选工作的通知</w:t>
      </w:r>
    </w:p>
    <w:p w:rsidR="000A5A80" w:rsidRDefault="000A5A80">
      <w:pPr>
        <w:jc w:val="center"/>
        <w:rPr>
          <w:rFonts w:ascii="仿宋_GB2312" w:eastAsia="仿宋_GB2312"/>
          <w:sz w:val="32"/>
          <w:szCs w:val="32"/>
        </w:rPr>
      </w:pPr>
    </w:p>
    <w:p w:rsidR="000A5A80" w:rsidRDefault="007F13DB">
      <w:pPr>
        <w:rPr>
          <w:rFonts w:ascii="仿宋_GB2312" w:eastAsia="仿宋_GB2312"/>
          <w:sz w:val="32"/>
          <w:szCs w:val="32"/>
        </w:rPr>
      </w:pPr>
      <w:r>
        <w:rPr>
          <w:rFonts w:ascii="仿宋_GB2312" w:eastAsia="仿宋_GB2312" w:hint="eastAsia"/>
          <w:sz w:val="32"/>
          <w:szCs w:val="32"/>
        </w:rPr>
        <w:t>各</w:t>
      </w:r>
      <w:r>
        <w:rPr>
          <w:rFonts w:ascii="仿宋_GB2312" w:eastAsia="仿宋_GB2312" w:hint="eastAsia"/>
          <w:sz w:val="32"/>
          <w:szCs w:val="32"/>
        </w:rPr>
        <w:t>培养</w:t>
      </w:r>
      <w:r>
        <w:rPr>
          <w:rFonts w:ascii="仿宋_GB2312" w:eastAsia="仿宋_GB2312" w:hint="eastAsia"/>
          <w:sz w:val="32"/>
          <w:szCs w:val="32"/>
        </w:rPr>
        <w:t>单位：</w:t>
      </w:r>
    </w:p>
    <w:p w:rsidR="000A5A80" w:rsidRDefault="007F13DB">
      <w:pPr>
        <w:ind w:firstLine="640"/>
        <w:rPr>
          <w:rFonts w:ascii="仿宋_GB2312" w:eastAsia="仿宋_GB2312"/>
          <w:sz w:val="32"/>
          <w:szCs w:val="32"/>
        </w:rPr>
      </w:pPr>
      <w:r>
        <w:rPr>
          <w:rFonts w:ascii="仿宋_GB2312" w:eastAsia="仿宋_GB2312" w:hint="eastAsia"/>
          <w:sz w:val="32"/>
          <w:szCs w:val="32"/>
        </w:rPr>
        <w:t>根据《中山大学优良学风班奖励办法》，学校决定开展优良学风班评选工作，现将有关事项通知如下：</w:t>
      </w:r>
    </w:p>
    <w:p w:rsidR="000A5A80" w:rsidRDefault="007F13DB">
      <w:pPr>
        <w:ind w:firstLine="640"/>
        <w:rPr>
          <w:rFonts w:ascii="仿宋_GB2312" w:eastAsia="仿宋_GB2312"/>
          <w:sz w:val="32"/>
          <w:szCs w:val="32"/>
        </w:rPr>
      </w:pPr>
      <w:r>
        <w:rPr>
          <w:rFonts w:ascii="黑体" w:eastAsia="黑体" w:hAnsi="黑体" w:cs="黑体" w:hint="eastAsia"/>
          <w:sz w:val="32"/>
          <w:szCs w:val="32"/>
        </w:rPr>
        <w:t>一、评选对象</w:t>
      </w:r>
    </w:p>
    <w:p w:rsidR="000A5A80" w:rsidRDefault="007F13DB">
      <w:pPr>
        <w:ind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学年在校的本科学生班集体。</w:t>
      </w:r>
    </w:p>
    <w:p w:rsidR="000A5A80" w:rsidRDefault="007F13DB">
      <w:pPr>
        <w:ind w:firstLine="640"/>
        <w:rPr>
          <w:rFonts w:ascii="仿宋_GB2312" w:eastAsia="仿宋_GB2312"/>
          <w:sz w:val="32"/>
          <w:szCs w:val="32"/>
        </w:rPr>
      </w:pPr>
      <w:r>
        <w:rPr>
          <w:rFonts w:ascii="黑体" w:eastAsia="黑体" w:hAnsi="黑体" w:cs="黑体" w:hint="eastAsia"/>
          <w:sz w:val="32"/>
          <w:szCs w:val="32"/>
        </w:rPr>
        <w:t>二、总体要求</w:t>
      </w:r>
    </w:p>
    <w:p w:rsidR="000A5A80" w:rsidRDefault="007F13DB">
      <w:pPr>
        <w:ind w:firstLine="640"/>
        <w:rPr>
          <w:rFonts w:ascii="仿宋_GB2312" w:eastAsia="仿宋_GB2312"/>
          <w:sz w:val="32"/>
          <w:szCs w:val="32"/>
        </w:rPr>
      </w:pPr>
      <w:r>
        <w:rPr>
          <w:rFonts w:ascii="仿宋_GB2312" w:eastAsia="仿宋_GB2312" w:hint="eastAsia"/>
          <w:sz w:val="32"/>
          <w:szCs w:val="32"/>
        </w:rPr>
        <w:t>深入贯彻落实习近平新时代中国特色社会主义思想，坚持和加强党的全面领导，落实立德树人根本任务，深化“五个融合”，推进“五育并举”，以德智体美劳全面发展为标准，以营造“学在中大、追求卓越”优良学风校风为导向，评选优良学风班。</w:t>
      </w:r>
    </w:p>
    <w:p w:rsidR="000A5A80" w:rsidRDefault="007F13DB">
      <w:pPr>
        <w:ind w:firstLine="640"/>
        <w:rPr>
          <w:rFonts w:ascii="仿宋_GB2312" w:eastAsia="仿宋_GB2312"/>
          <w:sz w:val="32"/>
          <w:szCs w:val="32"/>
        </w:rPr>
      </w:pPr>
      <w:r>
        <w:rPr>
          <w:rFonts w:ascii="黑体" w:eastAsia="黑体" w:hAnsi="黑体" w:cs="黑体" w:hint="eastAsia"/>
          <w:sz w:val="30"/>
          <w:szCs w:val="30"/>
        </w:rPr>
        <w:t>三、评选方案</w:t>
      </w:r>
    </w:p>
    <w:p w:rsidR="000A5A80" w:rsidRDefault="007F13DB">
      <w:pPr>
        <w:ind w:firstLine="640"/>
        <w:rPr>
          <w:rFonts w:ascii="仿宋_GB2312" w:eastAsia="仿宋_GB2312"/>
          <w:sz w:val="32"/>
          <w:szCs w:val="32"/>
        </w:rPr>
      </w:pPr>
      <w:r>
        <w:rPr>
          <w:rFonts w:ascii="仿宋_GB2312" w:eastAsia="仿宋_GB2312" w:hint="eastAsia"/>
          <w:sz w:val="32"/>
          <w:szCs w:val="32"/>
        </w:rPr>
        <w:t>各培养单位遵照《中山大学优良学风班奖励办法》（附件</w:t>
      </w:r>
      <w:r>
        <w:rPr>
          <w:rFonts w:ascii="仿宋_GB2312" w:eastAsia="仿宋_GB2312" w:hint="eastAsia"/>
          <w:sz w:val="32"/>
          <w:szCs w:val="32"/>
        </w:rPr>
        <w:t>1</w:t>
      </w:r>
      <w:r>
        <w:rPr>
          <w:rFonts w:ascii="仿宋_GB2312" w:eastAsia="仿宋_GB2312" w:hint="eastAsia"/>
          <w:sz w:val="32"/>
          <w:szCs w:val="32"/>
        </w:rPr>
        <w:t>）的</w:t>
      </w:r>
      <w:r>
        <w:rPr>
          <w:rFonts w:ascii="仿宋_GB2312" w:eastAsia="仿宋_GB2312" w:hint="eastAsia"/>
          <w:sz w:val="32"/>
          <w:szCs w:val="32"/>
        </w:rPr>
        <w:t>相关</w:t>
      </w:r>
      <w:r>
        <w:rPr>
          <w:rFonts w:ascii="仿宋_GB2312" w:eastAsia="仿宋_GB2312" w:hint="eastAsia"/>
          <w:sz w:val="32"/>
          <w:szCs w:val="32"/>
        </w:rPr>
        <w:t>要求，</w:t>
      </w:r>
      <w:r>
        <w:rPr>
          <w:rFonts w:ascii="仿宋_GB2312" w:eastAsia="仿宋_GB2312" w:hint="eastAsia"/>
          <w:sz w:val="32"/>
          <w:szCs w:val="32"/>
        </w:rPr>
        <w:t>结合学生工作实际</w:t>
      </w:r>
      <w:r>
        <w:rPr>
          <w:rFonts w:ascii="仿宋_GB2312" w:eastAsia="仿宋_GB2312" w:hint="eastAsia"/>
          <w:sz w:val="32"/>
          <w:szCs w:val="32"/>
        </w:rPr>
        <w:t>，</w:t>
      </w:r>
      <w:r>
        <w:rPr>
          <w:rFonts w:ascii="仿宋_GB2312" w:eastAsia="仿宋_GB2312" w:hint="eastAsia"/>
          <w:sz w:val="32"/>
          <w:szCs w:val="32"/>
        </w:rPr>
        <w:t>认真研究制定本单</w:t>
      </w:r>
      <w:r>
        <w:rPr>
          <w:rFonts w:ascii="仿宋_GB2312" w:eastAsia="仿宋_GB2312" w:hint="eastAsia"/>
          <w:sz w:val="32"/>
          <w:szCs w:val="32"/>
        </w:rPr>
        <w:lastRenderedPageBreak/>
        <w:t>位</w:t>
      </w:r>
      <w:r>
        <w:rPr>
          <w:rFonts w:ascii="仿宋_GB2312" w:eastAsia="仿宋_GB2312" w:hint="eastAsia"/>
          <w:sz w:val="32"/>
          <w:szCs w:val="32"/>
        </w:rPr>
        <w:t>优良学风班评选</w:t>
      </w:r>
      <w:r>
        <w:rPr>
          <w:rFonts w:ascii="仿宋_GB2312" w:eastAsia="仿宋_GB2312" w:hint="eastAsia"/>
          <w:sz w:val="32"/>
          <w:szCs w:val="32"/>
        </w:rPr>
        <w:t>细则</w:t>
      </w:r>
      <w:r>
        <w:rPr>
          <w:rFonts w:ascii="仿宋_GB2312" w:eastAsia="仿宋_GB2312" w:hint="eastAsia"/>
          <w:sz w:val="32"/>
          <w:szCs w:val="32"/>
        </w:rPr>
        <w:t>。</w:t>
      </w:r>
    </w:p>
    <w:p w:rsidR="000A5A80" w:rsidRDefault="007F13DB">
      <w:pPr>
        <w:ind w:firstLine="640"/>
        <w:rPr>
          <w:rFonts w:ascii="仿宋_GB2312" w:eastAsia="仿宋_GB2312"/>
          <w:sz w:val="32"/>
          <w:szCs w:val="32"/>
        </w:rPr>
      </w:pPr>
      <w:r>
        <w:rPr>
          <w:rFonts w:ascii="黑体" w:eastAsia="黑体" w:hAnsi="黑体" w:cs="黑体" w:hint="eastAsia"/>
          <w:sz w:val="32"/>
          <w:szCs w:val="32"/>
        </w:rPr>
        <w:t>四、名额分配</w:t>
      </w:r>
    </w:p>
    <w:p w:rsidR="000A5A80" w:rsidRDefault="007F13DB">
      <w:pPr>
        <w:ind w:firstLine="640"/>
        <w:rPr>
          <w:rFonts w:ascii="仿宋_GB2312" w:eastAsia="仿宋_GB2312"/>
          <w:sz w:val="32"/>
          <w:szCs w:val="32"/>
        </w:rPr>
      </w:pPr>
      <w:r>
        <w:rPr>
          <w:rFonts w:ascii="仿宋_GB2312" w:eastAsia="仿宋_GB2312" w:hint="eastAsia"/>
          <w:sz w:val="32"/>
          <w:szCs w:val="32"/>
        </w:rPr>
        <w:t>建议各培养单位按本科学生班级总数的三分之一以内评定优良学风班。</w:t>
      </w:r>
    </w:p>
    <w:p w:rsidR="000A5A80" w:rsidRDefault="007F13DB">
      <w:pPr>
        <w:ind w:firstLine="640"/>
        <w:rPr>
          <w:rFonts w:ascii="黑体" w:eastAsia="黑体" w:hAnsi="黑体" w:cs="黑体"/>
          <w:sz w:val="32"/>
          <w:szCs w:val="32"/>
        </w:rPr>
      </w:pPr>
      <w:r>
        <w:rPr>
          <w:rFonts w:ascii="黑体" w:eastAsia="黑体" w:hAnsi="黑体" w:cs="黑体" w:hint="eastAsia"/>
          <w:sz w:val="32"/>
          <w:szCs w:val="32"/>
        </w:rPr>
        <w:t>五、评选程序</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）发布通知：党委学生工作部发布评选通知；</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）制定</w:t>
      </w:r>
      <w:r>
        <w:rPr>
          <w:rFonts w:ascii="仿宋_GB2312" w:eastAsia="仿宋_GB2312" w:hint="eastAsia"/>
          <w:sz w:val="32"/>
          <w:szCs w:val="32"/>
        </w:rPr>
        <w:t>评选</w:t>
      </w:r>
      <w:r>
        <w:rPr>
          <w:rFonts w:ascii="仿宋_GB2312" w:eastAsia="仿宋_GB2312" w:hint="eastAsia"/>
          <w:sz w:val="32"/>
          <w:szCs w:val="32"/>
        </w:rPr>
        <w:t>细则</w:t>
      </w:r>
      <w:r>
        <w:rPr>
          <w:rFonts w:ascii="仿宋_GB2312" w:eastAsia="仿宋_GB2312" w:hint="eastAsia"/>
          <w:sz w:val="32"/>
          <w:szCs w:val="32"/>
        </w:rPr>
        <w:t>：各培养单位</w:t>
      </w:r>
      <w:r>
        <w:rPr>
          <w:rFonts w:ascii="仿宋_GB2312" w:eastAsia="仿宋_GB2312" w:hint="eastAsia"/>
          <w:sz w:val="32"/>
          <w:szCs w:val="32"/>
        </w:rPr>
        <w:t>结合工作实际，</w:t>
      </w:r>
      <w:r>
        <w:rPr>
          <w:rFonts w:ascii="仿宋_GB2312" w:eastAsia="仿宋_GB2312" w:hint="eastAsia"/>
          <w:sz w:val="32"/>
          <w:szCs w:val="32"/>
        </w:rPr>
        <w:t>制定</w:t>
      </w:r>
      <w:r>
        <w:rPr>
          <w:rFonts w:ascii="仿宋_GB2312" w:eastAsia="仿宋_GB2312" w:hint="eastAsia"/>
          <w:sz w:val="32"/>
          <w:szCs w:val="32"/>
        </w:rPr>
        <w:t>本单位</w:t>
      </w:r>
      <w:r>
        <w:rPr>
          <w:rFonts w:ascii="仿宋_GB2312" w:eastAsia="仿宋_GB2312" w:hint="eastAsia"/>
          <w:sz w:val="32"/>
          <w:szCs w:val="32"/>
        </w:rPr>
        <w:t>优良学风班评选细则；</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）班集体申报：符合条件的班集体提交优良学风班申请表（附件</w:t>
      </w:r>
      <w:r>
        <w:rPr>
          <w:rFonts w:ascii="仿宋_GB2312" w:eastAsia="仿宋_GB2312" w:hint="eastAsia"/>
          <w:sz w:val="32"/>
          <w:szCs w:val="32"/>
        </w:rPr>
        <w:t>4</w:t>
      </w:r>
      <w:r>
        <w:rPr>
          <w:rFonts w:ascii="仿宋_GB2312" w:eastAsia="仿宋_GB2312" w:hint="eastAsia"/>
          <w:sz w:val="32"/>
          <w:szCs w:val="32"/>
        </w:rPr>
        <w:t>）及相关证明材料至所在培养单位进行申报；</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）组织评定：各培养单位成立评定小组，依据评选方案进行评定，形成优良学风班初审名单，并公示不少于</w:t>
      </w:r>
      <w:r>
        <w:rPr>
          <w:rFonts w:ascii="仿宋_GB2312" w:eastAsia="仿宋_GB2312" w:hint="eastAsia"/>
          <w:sz w:val="32"/>
          <w:szCs w:val="32"/>
        </w:rPr>
        <w:t>3</w:t>
      </w:r>
      <w:r>
        <w:rPr>
          <w:rFonts w:ascii="仿宋_GB2312" w:eastAsia="仿宋_GB2312" w:hint="eastAsia"/>
          <w:sz w:val="32"/>
          <w:szCs w:val="32"/>
        </w:rPr>
        <w:t>个工作日；</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上报</w:t>
      </w:r>
      <w:r>
        <w:rPr>
          <w:rFonts w:ascii="仿宋_GB2312" w:eastAsia="仿宋_GB2312" w:hint="eastAsia"/>
          <w:sz w:val="32"/>
          <w:szCs w:val="32"/>
        </w:rPr>
        <w:t>材料：各培养单位整理汇总评选细则、优良学风班汇总表</w:t>
      </w:r>
      <w:r>
        <w:rPr>
          <w:rFonts w:ascii="仿宋_GB2312" w:eastAsia="仿宋_GB2312" w:hint="eastAsia"/>
          <w:sz w:val="32"/>
          <w:szCs w:val="32"/>
        </w:rPr>
        <w:t>（</w:t>
      </w:r>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、优良学风班名额分配表</w:t>
      </w:r>
      <w:r>
        <w:rPr>
          <w:rFonts w:ascii="仿宋_GB2312" w:eastAsia="仿宋_GB2312" w:hint="eastAsia"/>
          <w:sz w:val="32"/>
          <w:szCs w:val="32"/>
        </w:rPr>
        <w:t>（</w:t>
      </w:r>
      <w:r>
        <w:rPr>
          <w:rFonts w:ascii="仿宋_GB2312" w:eastAsia="仿宋_GB2312" w:hint="eastAsia"/>
          <w:sz w:val="32"/>
          <w:szCs w:val="32"/>
        </w:rPr>
        <w:t>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优良学风班申请表（附件</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等材料电子版</w:t>
      </w:r>
      <w:r>
        <w:rPr>
          <w:rFonts w:ascii="仿宋_GB2312" w:eastAsia="仿宋_GB2312" w:hint="eastAsia"/>
          <w:sz w:val="32"/>
          <w:szCs w:val="32"/>
        </w:rPr>
        <w:t>，</w:t>
      </w:r>
      <w:r>
        <w:rPr>
          <w:rFonts w:ascii="仿宋_GB2312" w:eastAsia="仿宋_GB2312" w:hint="eastAsia"/>
          <w:b/>
          <w:bCs/>
          <w:sz w:val="32"/>
          <w:szCs w:val="32"/>
        </w:rPr>
        <w:t>于</w:t>
      </w:r>
      <w:r>
        <w:rPr>
          <w:rFonts w:ascii="仿宋_GB2312" w:eastAsia="仿宋_GB2312" w:hint="eastAsia"/>
          <w:b/>
          <w:bCs/>
          <w:sz w:val="32"/>
          <w:szCs w:val="32"/>
        </w:rPr>
        <w:t>1</w:t>
      </w:r>
      <w:r>
        <w:rPr>
          <w:rFonts w:ascii="仿宋_GB2312" w:eastAsia="仿宋_GB2312" w:hint="eastAsia"/>
          <w:b/>
          <w:bCs/>
          <w:sz w:val="32"/>
          <w:szCs w:val="32"/>
        </w:rPr>
        <w:t>月</w:t>
      </w:r>
      <w:r>
        <w:rPr>
          <w:rFonts w:ascii="仿宋_GB2312" w:eastAsia="仿宋_GB2312" w:hint="eastAsia"/>
          <w:b/>
          <w:bCs/>
          <w:sz w:val="32"/>
          <w:szCs w:val="32"/>
        </w:rPr>
        <w:t>27</w:t>
      </w:r>
      <w:r>
        <w:rPr>
          <w:rFonts w:ascii="仿宋_GB2312" w:eastAsia="仿宋_GB2312" w:hint="eastAsia"/>
          <w:b/>
          <w:bCs/>
          <w:sz w:val="32"/>
          <w:szCs w:val="32"/>
        </w:rPr>
        <w:t>日</w:t>
      </w:r>
      <w:r>
        <w:rPr>
          <w:rFonts w:ascii="仿宋_GB2312" w:eastAsia="仿宋_GB2312" w:hint="eastAsia"/>
          <w:b/>
          <w:bCs/>
          <w:sz w:val="32"/>
          <w:szCs w:val="32"/>
        </w:rPr>
        <w:t>前通过</w:t>
      </w:r>
      <w:r>
        <w:rPr>
          <w:rFonts w:ascii="仿宋_GB2312" w:eastAsia="仿宋_GB2312" w:hint="eastAsia"/>
          <w:b/>
          <w:bCs/>
          <w:sz w:val="32"/>
          <w:szCs w:val="32"/>
        </w:rPr>
        <w:t>OA</w:t>
      </w:r>
      <w:r>
        <w:rPr>
          <w:rFonts w:ascii="仿宋_GB2312" w:eastAsia="仿宋_GB2312" w:hint="eastAsia"/>
          <w:b/>
          <w:bCs/>
          <w:sz w:val="32"/>
          <w:szCs w:val="32"/>
        </w:rPr>
        <w:t>报送至党委学生工作部</w:t>
      </w:r>
      <w:r>
        <w:rPr>
          <w:rFonts w:ascii="仿宋_GB2312" w:eastAsia="仿宋_GB2312" w:hint="eastAsia"/>
          <w:sz w:val="32"/>
          <w:szCs w:val="32"/>
        </w:rPr>
        <w:t>。</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）复核</w:t>
      </w:r>
      <w:r>
        <w:rPr>
          <w:rFonts w:ascii="仿宋_GB2312" w:eastAsia="仿宋_GB2312" w:hint="eastAsia"/>
          <w:sz w:val="32"/>
          <w:szCs w:val="32"/>
        </w:rPr>
        <w:t>评定结果</w:t>
      </w:r>
      <w:r>
        <w:rPr>
          <w:rFonts w:ascii="仿宋_GB2312" w:eastAsia="仿宋_GB2312" w:hint="eastAsia"/>
          <w:sz w:val="32"/>
          <w:szCs w:val="32"/>
        </w:rPr>
        <w:t>：</w:t>
      </w:r>
      <w:r>
        <w:rPr>
          <w:rFonts w:ascii="仿宋_GB2312" w:eastAsia="仿宋_GB2312" w:hint="eastAsia"/>
          <w:sz w:val="32"/>
          <w:szCs w:val="32"/>
        </w:rPr>
        <w:t>党委学生工作部组织校级评定工作小组对培养单位评定的结果进行复核</w:t>
      </w:r>
      <w:r>
        <w:rPr>
          <w:rFonts w:ascii="仿宋_GB2312" w:eastAsia="仿宋_GB2312" w:hint="eastAsia"/>
          <w:sz w:val="32"/>
          <w:szCs w:val="32"/>
        </w:rPr>
        <w:t>；</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）公示评定结果</w:t>
      </w:r>
      <w:r>
        <w:rPr>
          <w:rFonts w:ascii="仿宋_GB2312" w:eastAsia="仿宋_GB2312" w:hint="eastAsia"/>
          <w:sz w:val="32"/>
          <w:szCs w:val="32"/>
        </w:rPr>
        <w:t>：</w:t>
      </w:r>
      <w:r>
        <w:rPr>
          <w:rFonts w:ascii="仿宋_GB2312" w:eastAsia="仿宋_GB2312" w:hint="eastAsia"/>
          <w:sz w:val="32"/>
          <w:szCs w:val="32"/>
        </w:rPr>
        <w:t>党委学生工作部公示评定结果；</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公布评定结果：</w:t>
      </w:r>
      <w:r>
        <w:rPr>
          <w:rFonts w:ascii="仿宋_GB2312" w:eastAsia="仿宋_GB2312" w:hint="eastAsia"/>
          <w:sz w:val="32"/>
          <w:szCs w:val="32"/>
        </w:rPr>
        <w:t>学校发文公布评定结果并组织表彰。</w:t>
      </w:r>
    </w:p>
    <w:p w:rsidR="000A5A80" w:rsidRDefault="007F13DB">
      <w:pPr>
        <w:ind w:firstLine="640"/>
        <w:rPr>
          <w:rFonts w:ascii="仿宋_GB2312" w:eastAsia="仿宋_GB2312"/>
          <w:sz w:val="32"/>
          <w:szCs w:val="32"/>
        </w:rPr>
      </w:pPr>
      <w:r>
        <w:rPr>
          <w:rFonts w:ascii="黑体" w:eastAsia="黑体" w:hAnsi="黑体" w:cs="黑体" w:hint="eastAsia"/>
          <w:sz w:val="32"/>
          <w:szCs w:val="32"/>
        </w:rPr>
        <w:lastRenderedPageBreak/>
        <w:t>六、相关要求</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）评定过程中，凡有徇私舞弊、弄虚作假者，取消其参评资格，并在一定范围内对责任</w:t>
      </w:r>
      <w:r>
        <w:rPr>
          <w:rFonts w:ascii="仿宋_GB2312" w:eastAsia="仿宋_GB2312" w:hint="eastAsia"/>
          <w:sz w:val="32"/>
          <w:szCs w:val="32"/>
        </w:rPr>
        <w:t>人</w:t>
      </w:r>
      <w:r>
        <w:rPr>
          <w:rFonts w:ascii="仿宋_GB2312" w:eastAsia="仿宋_GB2312" w:hint="eastAsia"/>
          <w:sz w:val="32"/>
          <w:szCs w:val="32"/>
        </w:rPr>
        <w:t>进行通报批评</w:t>
      </w:r>
      <w:r>
        <w:rPr>
          <w:rFonts w:ascii="仿宋_GB2312" w:eastAsia="仿宋_GB2312" w:hint="eastAsia"/>
          <w:sz w:val="32"/>
          <w:szCs w:val="32"/>
        </w:rPr>
        <w:t>；</w:t>
      </w:r>
      <w:r>
        <w:rPr>
          <w:rFonts w:ascii="仿宋_GB2312" w:eastAsia="仿宋_GB2312" w:hint="eastAsia"/>
          <w:sz w:val="32"/>
          <w:szCs w:val="32"/>
        </w:rPr>
        <w:t>表彰后，如发现获奖班集体在参评当年有任何不符合获奖条件的，由党委学生工作部收回奖励，并在全校通报。</w:t>
      </w:r>
    </w:p>
    <w:p w:rsidR="000A5A80" w:rsidRDefault="007F13DB">
      <w:pPr>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各</w:t>
      </w:r>
      <w:r>
        <w:rPr>
          <w:rFonts w:ascii="仿宋_GB2312" w:eastAsia="仿宋_GB2312" w:hint="eastAsia"/>
          <w:sz w:val="32"/>
          <w:szCs w:val="32"/>
        </w:rPr>
        <w:t>培养单位对本单位优良学风班的评定结果负责，党委学生工作部对优良学风班评定的复核结果负责。</w:t>
      </w:r>
    </w:p>
    <w:p w:rsidR="000A5A80" w:rsidRDefault="000A5A80">
      <w:pPr>
        <w:rPr>
          <w:rFonts w:ascii="仿宋_GB2312" w:eastAsia="仿宋_GB2312"/>
          <w:sz w:val="32"/>
          <w:szCs w:val="32"/>
        </w:rPr>
      </w:pPr>
    </w:p>
    <w:p w:rsidR="000A5A80" w:rsidRDefault="007F13DB">
      <w:pPr>
        <w:ind w:firstLine="640"/>
        <w:rPr>
          <w:rFonts w:ascii="仿宋_GB2312" w:eastAsia="仿宋_GB2312"/>
          <w:sz w:val="32"/>
          <w:szCs w:val="32"/>
        </w:rPr>
      </w:pPr>
      <w:r>
        <w:rPr>
          <w:rFonts w:ascii="仿宋_GB2312" w:eastAsia="仿宋_GB2312" w:hint="eastAsia"/>
          <w:sz w:val="32"/>
          <w:szCs w:val="32"/>
        </w:rPr>
        <w:t>附件：</w:t>
      </w:r>
    </w:p>
    <w:p w:rsidR="000A5A80" w:rsidRDefault="007F13DB">
      <w:pPr>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中山大学关于印发《中</w:t>
      </w:r>
      <w:r>
        <w:rPr>
          <w:rFonts w:ascii="仿宋_GB2312" w:eastAsia="仿宋_GB2312" w:hint="eastAsia"/>
          <w:sz w:val="32"/>
          <w:szCs w:val="32"/>
        </w:rPr>
        <w:t>山大学优良学风班奖励办法》的通知</w:t>
      </w:r>
      <w:r>
        <w:rPr>
          <w:rFonts w:ascii="仿宋_GB2312" w:eastAsia="仿宋_GB2312" w:hint="eastAsia"/>
          <w:sz w:val="32"/>
          <w:szCs w:val="32"/>
        </w:rPr>
        <w:t>（中大学生〔</w:t>
      </w:r>
      <w:r>
        <w:rPr>
          <w:rFonts w:ascii="Times New Roman" w:eastAsia="仿宋_GB2312" w:hAnsi="Times New Roman" w:cs="Times New Roman"/>
          <w:sz w:val="32"/>
          <w:szCs w:val="32"/>
        </w:rPr>
        <w:t>2020</w:t>
      </w:r>
      <w:r>
        <w:rPr>
          <w:rFonts w:ascii="仿宋_GB2312" w:eastAsia="仿宋_GB2312" w:hint="eastAsia"/>
          <w:sz w:val="32"/>
          <w:szCs w:val="32"/>
        </w:rPr>
        <w:t>〕</w:t>
      </w:r>
      <w:r>
        <w:rPr>
          <w:rFonts w:ascii="Times New Roman" w:eastAsia="仿宋_GB2312" w:hAnsi="Times New Roman" w:cs="Times New Roman"/>
          <w:sz w:val="32"/>
          <w:szCs w:val="32"/>
        </w:rPr>
        <w:t>20</w:t>
      </w:r>
      <w:r>
        <w:rPr>
          <w:rFonts w:ascii="仿宋_GB2312" w:eastAsia="仿宋_GB2312" w:hint="eastAsia"/>
          <w:sz w:val="32"/>
          <w:szCs w:val="32"/>
        </w:rPr>
        <w:t>号）</w:t>
      </w:r>
    </w:p>
    <w:p w:rsidR="000A5A80" w:rsidRDefault="007F13DB">
      <w:pPr>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中山大学优良学风班汇总表</w:t>
      </w:r>
    </w:p>
    <w:p w:rsidR="000A5A80" w:rsidRDefault="007F13DB">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XX</w:t>
      </w:r>
      <w:r>
        <w:rPr>
          <w:rFonts w:ascii="仿宋_GB2312" w:eastAsia="仿宋_GB2312" w:hint="eastAsia"/>
          <w:sz w:val="32"/>
          <w:szCs w:val="32"/>
        </w:rPr>
        <w:t>X</w:t>
      </w:r>
      <w:r>
        <w:rPr>
          <w:rFonts w:ascii="仿宋_GB2312" w:eastAsia="仿宋_GB2312" w:hint="eastAsia"/>
          <w:sz w:val="32"/>
          <w:szCs w:val="32"/>
        </w:rPr>
        <w:t>学院（系）拟推荐优良学风班名额分配表</w:t>
      </w:r>
    </w:p>
    <w:p w:rsidR="000A5A80" w:rsidRDefault="007F13DB">
      <w:pPr>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中山大学优良学风班申请表</w:t>
      </w:r>
    </w:p>
    <w:p w:rsidR="000A5A80" w:rsidRDefault="000A5A80">
      <w:pPr>
        <w:rPr>
          <w:rFonts w:ascii="仿宋_GB2312" w:eastAsia="仿宋_GB2312"/>
          <w:sz w:val="32"/>
          <w:szCs w:val="32"/>
        </w:rPr>
      </w:pPr>
    </w:p>
    <w:p w:rsidR="000A5A80" w:rsidRDefault="000A5A80">
      <w:pPr>
        <w:rPr>
          <w:rFonts w:ascii="仿宋_GB2312" w:eastAsia="仿宋_GB2312"/>
          <w:sz w:val="32"/>
          <w:szCs w:val="32"/>
        </w:rPr>
      </w:pPr>
    </w:p>
    <w:p w:rsidR="000A5A80" w:rsidRDefault="000A5A80">
      <w:pPr>
        <w:rPr>
          <w:rFonts w:ascii="仿宋_GB2312" w:eastAsia="仿宋_GB2312"/>
          <w:sz w:val="32"/>
          <w:szCs w:val="32"/>
        </w:rPr>
      </w:pPr>
    </w:p>
    <w:p w:rsidR="000A5A80" w:rsidRDefault="007F13DB">
      <w:pPr>
        <w:wordWrap w:val="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党委学生工作部</w:t>
      </w:r>
      <w:r>
        <w:rPr>
          <w:rFonts w:ascii="仿宋_GB2312" w:eastAsia="仿宋_GB2312" w:hint="eastAsia"/>
          <w:sz w:val="32"/>
          <w:szCs w:val="32"/>
        </w:rPr>
        <w:t xml:space="preserve"> </w:t>
      </w:r>
    </w:p>
    <w:p w:rsidR="000A5A80" w:rsidRDefault="007F13DB">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w:t>
      </w:r>
    </w:p>
    <w:p w:rsidR="000A5A80" w:rsidRDefault="000A5A80">
      <w:pPr>
        <w:ind w:firstLineChars="200" w:firstLine="640"/>
        <w:rPr>
          <w:rFonts w:ascii="仿宋_GB2312" w:eastAsia="仿宋_GB2312"/>
          <w:sz w:val="32"/>
          <w:szCs w:val="32"/>
        </w:rPr>
      </w:pPr>
    </w:p>
    <w:p w:rsidR="000A5A80" w:rsidRDefault="007F13DB">
      <w:pPr>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杨丹妮；</w:t>
      </w:r>
      <w:r>
        <w:rPr>
          <w:rFonts w:ascii="仿宋_GB2312" w:eastAsia="仿宋_GB2312" w:hint="eastAsia"/>
          <w:sz w:val="32"/>
          <w:szCs w:val="32"/>
        </w:rPr>
        <w:t>联系电话：</w:t>
      </w:r>
      <w:r>
        <w:rPr>
          <w:rFonts w:ascii="仿宋_GB2312" w:eastAsia="仿宋_GB2312" w:hint="eastAsia"/>
          <w:sz w:val="32"/>
          <w:szCs w:val="32"/>
        </w:rPr>
        <w:t>020-84111096</w:t>
      </w:r>
      <w:r>
        <w:rPr>
          <w:rFonts w:ascii="仿宋_GB2312" w:eastAsia="仿宋_GB2312" w:hint="eastAsia"/>
          <w:sz w:val="32"/>
          <w:szCs w:val="32"/>
        </w:rPr>
        <w:t>）</w:t>
      </w:r>
    </w:p>
    <w:sectPr w:rsidR="000A5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3DB" w:rsidRDefault="007F13DB" w:rsidP="00050255">
      <w:r>
        <w:separator/>
      </w:r>
    </w:p>
  </w:endnote>
  <w:endnote w:type="continuationSeparator" w:id="0">
    <w:p w:rsidR="007F13DB" w:rsidRDefault="007F13DB" w:rsidP="0005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3DB" w:rsidRDefault="007F13DB" w:rsidP="00050255">
      <w:r>
        <w:separator/>
      </w:r>
    </w:p>
  </w:footnote>
  <w:footnote w:type="continuationSeparator" w:id="0">
    <w:p w:rsidR="007F13DB" w:rsidRDefault="007F13DB" w:rsidP="00050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96"/>
    <w:rsid w:val="000421B7"/>
    <w:rsid w:val="00050255"/>
    <w:rsid w:val="000922CC"/>
    <w:rsid w:val="000A5A80"/>
    <w:rsid w:val="00140E22"/>
    <w:rsid w:val="00210493"/>
    <w:rsid w:val="00263F0C"/>
    <w:rsid w:val="00265620"/>
    <w:rsid w:val="002F463A"/>
    <w:rsid w:val="00354F8F"/>
    <w:rsid w:val="00357E83"/>
    <w:rsid w:val="003E125E"/>
    <w:rsid w:val="003E4CB9"/>
    <w:rsid w:val="00430F0F"/>
    <w:rsid w:val="00455070"/>
    <w:rsid w:val="004B163C"/>
    <w:rsid w:val="00696E5A"/>
    <w:rsid w:val="006C2D25"/>
    <w:rsid w:val="006F1D2D"/>
    <w:rsid w:val="007F13DB"/>
    <w:rsid w:val="007F5808"/>
    <w:rsid w:val="009C2846"/>
    <w:rsid w:val="009D41ED"/>
    <w:rsid w:val="009D4696"/>
    <w:rsid w:val="00A266F1"/>
    <w:rsid w:val="00B41187"/>
    <w:rsid w:val="00BB6742"/>
    <w:rsid w:val="00C1182E"/>
    <w:rsid w:val="00CA4F77"/>
    <w:rsid w:val="00CC1D9B"/>
    <w:rsid w:val="00D54809"/>
    <w:rsid w:val="00F009D1"/>
    <w:rsid w:val="00F42529"/>
    <w:rsid w:val="00F61944"/>
    <w:rsid w:val="00F61BC1"/>
    <w:rsid w:val="00F92BA0"/>
    <w:rsid w:val="00F93DAF"/>
    <w:rsid w:val="00FC0ACF"/>
    <w:rsid w:val="00FE11C5"/>
    <w:rsid w:val="0ED45316"/>
    <w:rsid w:val="14755BE1"/>
    <w:rsid w:val="15513B42"/>
    <w:rsid w:val="1D9B0EA3"/>
    <w:rsid w:val="23CF796E"/>
    <w:rsid w:val="253E70C2"/>
    <w:rsid w:val="299C154A"/>
    <w:rsid w:val="2B2F2EFA"/>
    <w:rsid w:val="2B814B7B"/>
    <w:rsid w:val="2EC919B6"/>
    <w:rsid w:val="312925FA"/>
    <w:rsid w:val="346913C5"/>
    <w:rsid w:val="350A05B0"/>
    <w:rsid w:val="37581539"/>
    <w:rsid w:val="3F324761"/>
    <w:rsid w:val="418953D4"/>
    <w:rsid w:val="44A82960"/>
    <w:rsid w:val="487B3A3F"/>
    <w:rsid w:val="4C5A6A9B"/>
    <w:rsid w:val="4CA34C39"/>
    <w:rsid w:val="520F1964"/>
    <w:rsid w:val="6A536FCA"/>
    <w:rsid w:val="6BC21B7A"/>
    <w:rsid w:val="71524286"/>
    <w:rsid w:val="73595507"/>
    <w:rsid w:val="76FF43DE"/>
    <w:rsid w:val="7BA2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57AC48-1353-4184-AA70-E6B2EB1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2022-02-17T09:05:00Z</dcterms:created>
  <dcterms:modified xsi:type="dcterms:W3CDTF">2022-02-17T09:05:00Z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CD91184DD8BC417697EFAE495D187AAE</vt:lpwstr>
  </property>
  <property fmtid="{D5CDD505-2E9C-101B-9397-08002B2CF9AE}" pid="3" name="KSOProductBuildVer">
    <vt:lpwstr>2052-11.1.0.11294</vt:lpwstr>
  </property>
</Properties>
</file>