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转发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 xml:space="preserve">广东省自然资源厅关于印发 </w:t>
      </w:r>
      <w:r>
        <w:rPr>
          <w:rFonts w:ascii="TimesNewRomanPSMT" w:hAnsi="TimesNewRomanPSMT" w:eastAsia="TimesNewRomanPSMT" w:cs="TimesNewRomanPSMT"/>
          <w:color w:val="000000"/>
          <w:kern w:val="0"/>
          <w:sz w:val="43"/>
          <w:szCs w:val="43"/>
          <w:lang w:val="en-US" w:eastAsia="zh-CN" w:bidi="ar"/>
        </w:rPr>
        <w:t xml:space="preserve">2020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年省级促进经济发展专项资金（海洋战略新兴产业、海洋公共服务）项目申报指南的通知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各有关单位：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现转发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广东省自然资源厅关于印发 2020 年省级促进经济发展专项资金（海洋战略新兴产业、海洋公共服务）项目申报指南的通知，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请提醒有申报意向的老师，严格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按科研院要求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时间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提交申报材料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，逾期不予受理。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     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注意：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1、因主管部门限项要求，各学院务必于</w:t>
      </w:r>
      <w:r>
        <w:rPr>
          <w:rFonts w:hint="eastAsia" w:ascii="仿宋_GB2312" w:hAnsi="仿宋_GB2312" w:eastAsia="仿宋_GB2312" w:cs="仿宋_GB2312"/>
          <w:i w:val="0"/>
          <w:caps w:val="0"/>
          <w:color w:val="FF0000"/>
          <w:spacing w:val="0"/>
          <w:kern w:val="0"/>
          <w:sz w:val="32"/>
          <w:szCs w:val="32"/>
          <w:shd w:val="clear" w:fill="FFFFFF"/>
          <w:lang w:val="en-US" w:eastAsia="zh-CN" w:bidi="ar"/>
        </w:rPr>
        <w:t>2019年9月6日（周五）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下班前将申请书纸质版一式5份交到中山楼305办公室，后续科研院将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组织专家评审遴选。       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2、项目申请人可下载本通知页面附件中的申请书模板，或登陆广东省自然资源厅网站（nr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.gd.gov.cn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）下载项目申报有关材料文本格式。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6699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      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特别说明：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1、已牵头承担和参与2018、2019年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>省级促进经济高质量发展专项项目的负责人不得作为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>专项项目负责人，但软科学研究项目及已经验收的项目除外。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以前承担过原省海洋渔业厅“十二五”海洋经济项目无故未验收的单位原则上不能申请本专项项目。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本项目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不接受已获得国家和省级其他主管部门、计划单列市自然资源管理部门专项资金扶持的项目申报；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不接受2018、2019年度已经立项或类似项目申报；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right="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如后期一经查出，主管部门有权取消相关资格，追回已经下拨的项目资金。请各二级单位严格把关。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 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      联系人： 刘薇薇   联系电话：84113216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       邮   箱： 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instrText xml:space="preserve"> HYPERLINK "mailto:hewb3@mail.sysu.edu.cn" </w:instrTex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kjcgxka@mail.sysu.edu.cn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fldChar w:fldCharType="end"/>
      </w:r>
    </w:p>
    <w:p/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附件1. 2020年省级促进（海洋）经济高质量发展专项资金项目申报指南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附件2.2020年省级促进（海洋）经济高质量发展专项项资金目申报书格式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附件3.2020年省级促进（海洋）经济高质量发展专项资金项目可研报告格式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附件4.2020年省级促进（海洋）经济高质量发展专项资金项目情况简介格式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附件5.关于印发2020年省级促进经济发展专项资金（海洋战略新兴产业、海洋公共服务）项目申报指南的通知</w:t>
      </w:r>
    </w:p>
    <w:p>
      <w:pPr>
        <w:keepNext w:val="0"/>
        <w:keepLines w:val="0"/>
        <w:widowControl/>
        <w:suppressLineNumbers w:val="0"/>
        <w:ind w:firstLine="480" w:firstLineChars="20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widowControl/>
        <w:suppressLineNumbers w:val="0"/>
        <w:ind w:firstLine="480" w:firstLineChars="20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right="0"/>
        <w:jc w:val="right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科学研究院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right="0"/>
        <w:jc w:val="right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2019年8月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eastAsia="zh-CN"/>
        </w:rPr>
        <w:t>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通知链接：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"http://nr.gd.gov.cn/gdlr_notice/1/content/post_2588167.html"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http://nr.gd.gov.cn/gdlr_notice/1/content/post_2588167.html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42042"/>
    <w:multiLevelType w:val="singleLevel"/>
    <w:tmpl w:val="5D14204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66AA1"/>
    <w:rsid w:val="1B67303E"/>
    <w:rsid w:val="38B40FF4"/>
    <w:rsid w:val="52666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2019-08-30T00:51:00Z</dcterms:created>
  <dc:creator>Administrator</dc:creator>
  <cp:lastModifiedBy>Administrator</cp:lastModifiedBy>
  <dcterms:modified xsi:type="dcterms:W3CDTF">2019-08-30T02:40:49Z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