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6FA" w:rsidRPr="002D4643" w:rsidRDefault="00F026FA" w:rsidP="008F1233">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w:t>
      </w:r>
      <w:r w:rsidR="002D4643" w:rsidRPr="002D4643">
        <w:rPr>
          <w:rFonts w:ascii="仿宋" w:eastAsia="仿宋" w:hAnsi="仿宋" w:cs="宋体" w:hint="eastAsia"/>
          <w:b/>
          <w:kern w:val="36"/>
          <w:sz w:val="36"/>
          <w:szCs w:val="28"/>
        </w:rPr>
        <w:t>2017年度国家自然科学基金委员会与英国工程与自然科学研究理事会合作研究项目指南</w:t>
      </w:r>
    </w:p>
    <w:p w:rsidR="00F026FA" w:rsidRPr="006633CA" w:rsidRDefault="00F026FA" w:rsidP="00F026FA">
      <w:pPr>
        <w:spacing w:line="560" w:lineRule="exact"/>
        <w:rPr>
          <w:rFonts w:ascii="仿宋" w:eastAsia="仿宋" w:hAnsi="仿宋" w:cs="宋体"/>
          <w:kern w:val="36"/>
          <w:sz w:val="28"/>
          <w:szCs w:val="28"/>
        </w:rPr>
      </w:pPr>
    </w:p>
    <w:p w:rsidR="00F026FA" w:rsidRPr="0020599A" w:rsidRDefault="00F026FA" w:rsidP="00F026F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F026FA" w:rsidRPr="0020599A" w:rsidRDefault="00F026FA" w:rsidP="008F1233">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2D4643" w:rsidRPr="002D4643">
        <w:rPr>
          <w:rFonts w:ascii="仿宋" w:eastAsia="仿宋" w:hAnsi="仿宋" w:cs="宋体" w:hint="eastAsia"/>
          <w:color w:val="000000"/>
          <w:kern w:val="0"/>
          <w:sz w:val="28"/>
          <w:szCs w:val="28"/>
        </w:rPr>
        <w:t>2017年度国家自然科学基金委员会与英国工程与自然科学研究理事会合作研究项目指南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sidR="008A4B7D">
        <w:rPr>
          <w:rFonts w:ascii="仿宋" w:eastAsia="仿宋" w:hAnsi="仿宋" w:cs="宋体"/>
          <w:b/>
          <w:color w:val="000000"/>
          <w:kern w:val="0"/>
          <w:sz w:val="28"/>
          <w:szCs w:val="28"/>
          <w:u w:val="single"/>
        </w:rPr>
        <w:t>7</w:t>
      </w:r>
      <w:bookmarkStart w:id="0" w:name="_GoBack"/>
      <w:bookmarkEnd w:id="0"/>
      <w:r w:rsidRPr="00DF7350">
        <w:rPr>
          <w:rFonts w:ascii="仿宋" w:eastAsia="仿宋" w:hAnsi="仿宋" w:cs="宋体" w:hint="eastAsia"/>
          <w:b/>
          <w:color w:val="000000"/>
          <w:kern w:val="0"/>
          <w:sz w:val="28"/>
          <w:szCs w:val="28"/>
          <w:u w:val="single"/>
        </w:rPr>
        <w:t>年</w:t>
      </w:r>
      <w:r w:rsidR="00B8240B">
        <w:rPr>
          <w:rFonts w:ascii="仿宋" w:eastAsia="仿宋" w:hAnsi="仿宋" w:cs="宋体" w:hint="eastAsia"/>
          <w:b/>
          <w:color w:val="000000"/>
          <w:kern w:val="0"/>
          <w:sz w:val="28"/>
          <w:szCs w:val="28"/>
          <w:u w:val="single"/>
        </w:rPr>
        <w:t>1</w:t>
      </w:r>
      <w:r w:rsidRPr="00DF7350">
        <w:rPr>
          <w:rFonts w:ascii="仿宋" w:eastAsia="仿宋" w:hAnsi="仿宋" w:cs="宋体" w:hint="eastAsia"/>
          <w:b/>
          <w:color w:val="000000"/>
          <w:kern w:val="0"/>
          <w:sz w:val="28"/>
          <w:szCs w:val="28"/>
          <w:u w:val="single"/>
        </w:rPr>
        <w:t>月</w:t>
      </w:r>
      <w:r w:rsidR="0012001F">
        <w:rPr>
          <w:rFonts w:ascii="仿宋" w:eastAsia="仿宋" w:hAnsi="仿宋" w:cs="宋体"/>
          <w:b/>
          <w:color w:val="000000"/>
          <w:kern w:val="0"/>
          <w:sz w:val="28"/>
          <w:szCs w:val="28"/>
          <w:u w:val="single"/>
        </w:rPr>
        <w:t>13</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sidR="00B8240B">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3C1B2E">
        <w:rPr>
          <w:rFonts w:ascii="仿宋" w:eastAsia="仿宋" w:hAnsi="仿宋" w:cs="宋体" w:hint="eastAsia"/>
          <w:b/>
          <w:color w:val="000000"/>
          <w:kern w:val="0"/>
          <w:sz w:val="28"/>
          <w:szCs w:val="28"/>
          <w:u w:val="single"/>
        </w:rPr>
        <w:t>2</w:t>
      </w:r>
      <w:r w:rsidRPr="00DF7350">
        <w:rPr>
          <w:rFonts w:ascii="仿宋" w:eastAsia="仿宋" w:hAnsi="仿宋" w:cs="宋体" w:hint="eastAsia"/>
          <w:b/>
          <w:color w:val="000000"/>
          <w:kern w:val="0"/>
          <w:sz w:val="28"/>
          <w:szCs w:val="28"/>
          <w:u w:val="single"/>
        </w:rPr>
        <w:t>月</w:t>
      </w:r>
      <w:r w:rsidR="00A23769">
        <w:rPr>
          <w:rFonts w:ascii="仿宋" w:eastAsia="仿宋" w:hAnsi="仿宋" w:cs="宋体"/>
          <w:b/>
          <w:color w:val="000000"/>
          <w:kern w:val="0"/>
          <w:sz w:val="28"/>
          <w:szCs w:val="28"/>
          <w:u w:val="single"/>
        </w:rPr>
        <w:t>27</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sidR="000A00F1">
        <w:rPr>
          <w:rFonts w:ascii="仿宋" w:eastAsia="仿宋" w:hAnsi="仿宋" w:cs="宋体" w:hint="eastAsia"/>
          <w:color w:val="000000"/>
          <w:kern w:val="0"/>
          <w:sz w:val="28"/>
          <w:szCs w:val="28"/>
        </w:rPr>
        <w:t>理工科：</w:t>
      </w:r>
      <w:r>
        <w:rPr>
          <w:rFonts w:ascii="仿宋" w:eastAsia="仿宋" w:hAnsi="仿宋" w:cs="宋体" w:hint="eastAsia"/>
          <w:color w:val="000000"/>
          <w:kern w:val="0"/>
          <w:sz w:val="28"/>
          <w:szCs w:val="28"/>
        </w:rPr>
        <w:t>范丹琳，</w:t>
      </w:r>
      <w:r w:rsidR="008C2560">
        <w:rPr>
          <w:rFonts w:ascii="仿宋" w:eastAsia="仿宋" w:hAnsi="仿宋" w:cs="宋体" w:hint="eastAsia"/>
          <w:color w:val="000000"/>
          <w:kern w:val="0"/>
          <w:sz w:val="28"/>
          <w:szCs w:val="28"/>
        </w:rPr>
        <w:t>王晓松</w:t>
      </w:r>
      <w:r>
        <w:rPr>
          <w:rFonts w:ascii="仿宋" w:eastAsia="仿宋" w:hAnsi="仿宋" w:cs="宋体" w:hint="eastAsia"/>
          <w:color w:val="000000"/>
          <w:kern w:val="0"/>
          <w:sz w:val="28"/>
          <w:szCs w:val="28"/>
        </w:rPr>
        <w:t>，8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r w:rsidR="000A00F1">
        <w:rPr>
          <w:rFonts w:ascii="仿宋" w:eastAsia="仿宋" w:hAnsi="仿宋" w:cs="宋体" w:hint="eastAsia"/>
          <w:color w:val="000000"/>
          <w:kern w:val="0"/>
          <w:sz w:val="28"/>
          <w:szCs w:val="28"/>
        </w:rPr>
        <w:t>医  科：</w:t>
      </w:r>
      <w:r w:rsidR="008C2560">
        <w:rPr>
          <w:rFonts w:ascii="仿宋" w:eastAsia="仿宋" w:hAnsi="仿宋" w:cs="宋体" w:hint="eastAsia"/>
          <w:color w:val="000000"/>
          <w:kern w:val="0"/>
          <w:sz w:val="28"/>
          <w:szCs w:val="28"/>
        </w:rPr>
        <w:t>蔡南乔</w:t>
      </w:r>
      <w:r>
        <w:rPr>
          <w:rFonts w:ascii="仿宋" w:eastAsia="仿宋" w:hAnsi="仿宋" w:cs="宋体" w:hint="eastAsia"/>
          <w:color w:val="000000"/>
          <w:kern w:val="0"/>
          <w:sz w:val="28"/>
          <w:szCs w:val="28"/>
        </w:rPr>
        <w:t>，</w:t>
      </w:r>
      <w:r w:rsidR="009D1884">
        <w:rPr>
          <w:rFonts w:ascii="仿宋" w:eastAsia="仿宋" w:hAnsi="仿宋" w:cs="宋体" w:hint="eastAsia"/>
          <w:color w:val="000000"/>
          <w:kern w:val="0"/>
          <w:sz w:val="28"/>
          <w:szCs w:val="28"/>
        </w:rPr>
        <w:t>84115962</w:t>
      </w:r>
    </w:p>
    <w:p w:rsidR="00F026FA" w:rsidRDefault="00F026FA" w:rsidP="00F026F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F026FA" w:rsidRPr="008A7C58" w:rsidRDefault="00F026FA" w:rsidP="00F026FA">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w:t>
      </w:r>
      <w:r w:rsidR="00E91C39">
        <w:rPr>
          <w:rFonts w:ascii="仿宋" w:eastAsia="仿宋" w:hAnsi="仿宋" w:cs="宋体" w:hint="eastAsia"/>
          <w:color w:val="000000"/>
          <w:kern w:val="0"/>
          <w:sz w:val="28"/>
          <w:szCs w:val="28"/>
          <w:shd w:val="clear" w:color="auto" w:fill="FFFFFF"/>
        </w:rPr>
        <w:t>cainq3</w:t>
      </w:r>
      <w:r>
        <w:rPr>
          <w:rFonts w:ascii="仿宋" w:eastAsia="仿宋" w:hAnsi="仿宋" w:cs="宋体" w:hint="eastAsia"/>
          <w:color w:val="000000"/>
          <w:kern w:val="0"/>
          <w:sz w:val="28"/>
          <w:szCs w:val="28"/>
          <w:shd w:val="clear" w:color="auto" w:fill="FFFFFF"/>
        </w:rPr>
        <w:t>@mail.sysu.edu.cn</w:t>
      </w: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201</w:t>
      </w:r>
      <w:r w:rsidR="002407CC">
        <w:rPr>
          <w:rFonts w:ascii="仿宋" w:eastAsia="仿宋" w:hAnsi="仿宋" w:hint="eastAsia"/>
          <w:sz w:val="28"/>
          <w:szCs w:val="28"/>
        </w:rPr>
        <w:t>6</w:t>
      </w:r>
      <w:r w:rsidRPr="006633CA">
        <w:rPr>
          <w:rFonts w:ascii="仿宋" w:eastAsia="仿宋" w:hAnsi="仿宋" w:hint="eastAsia"/>
          <w:sz w:val="28"/>
          <w:szCs w:val="28"/>
        </w:rPr>
        <w:t>年</w:t>
      </w:r>
      <w:r w:rsidR="006A675D">
        <w:rPr>
          <w:rFonts w:ascii="仿宋" w:eastAsia="仿宋" w:hAnsi="仿宋" w:hint="eastAsia"/>
          <w:sz w:val="28"/>
          <w:szCs w:val="28"/>
        </w:rPr>
        <w:t>1</w:t>
      </w:r>
      <w:r w:rsidR="0012001F">
        <w:rPr>
          <w:rFonts w:ascii="仿宋" w:eastAsia="仿宋" w:hAnsi="仿宋"/>
          <w:sz w:val="28"/>
          <w:szCs w:val="28"/>
        </w:rPr>
        <w:t>2</w:t>
      </w:r>
      <w:r w:rsidRPr="006633CA">
        <w:rPr>
          <w:rFonts w:ascii="仿宋" w:eastAsia="仿宋" w:hAnsi="仿宋" w:hint="eastAsia"/>
          <w:sz w:val="28"/>
          <w:szCs w:val="28"/>
        </w:rPr>
        <w:t>月</w:t>
      </w:r>
      <w:r w:rsidR="0012001F">
        <w:rPr>
          <w:rFonts w:ascii="仿宋" w:eastAsia="仿宋" w:hAnsi="仿宋"/>
          <w:sz w:val="28"/>
          <w:szCs w:val="28"/>
        </w:rPr>
        <w:t>1</w:t>
      </w:r>
      <w:r w:rsidR="00A23769">
        <w:rPr>
          <w:rFonts w:ascii="仿宋" w:eastAsia="仿宋" w:hAnsi="仿宋"/>
          <w:sz w:val="28"/>
          <w:szCs w:val="28"/>
        </w:rPr>
        <w:t>9</w:t>
      </w:r>
      <w:r w:rsidRPr="006633CA">
        <w:rPr>
          <w:rFonts w:ascii="仿宋" w:eastAsia="仿宋" w:hAnsi="仿宋" w:hint="eastAsia"/>
          <w:sz w:val="28"/>
          <w:szCs w:val="28"/>
        </w:rPr>
        <w:t>日</w:t>
      </w:r>
    </w:p>
    <w:p w:rsidR="00F026FA" w:rsidRPr="006633CA" w:rsidRDefault="00F026FA" w:rsidP="00F026FA">
      <w:pPr>
        <w:spacing w:line="560" w:lineRule="exact"/>
        <w:rPr>
          <w:rFonts w:ascii="仿宋" w:eastAsia="仿宋" w:hAnsi="仿宋"/>
          <w:sz w:val="28"/>
          <w:szCs w:val="28"/>
        </w:rPr>
      </w:pPr>
    </w:p>
    <w:p w:rsidR="00362F63" w:rsidRDefault="00F026FA" w:rsidP="008E4760">
      <w:pPr>
        <w:spacing w:line="560" w:lineRule="exact"/>
        <w:rPr>
          <w:rFonts w:ascii="宋体" w:eastAsia="宋体" w:hAnsi="宋体"/>
          <w:b/>
          <w:sz w:val="28"/>
          <w:szCs w:val="28"/>
        </w:rPr>
      </w:pPr>
      <w:r w:rsidRPr="00362F63">
        <w:rPr>
          <w:rFonts w:ascii="宋体" w:eastAsia="宋体" w:hAnsi="宋体" w:hint="eastAsia"/>
          <w:b/>
          <w:sz w:val="28"/>
          <w:szCs w:val="28"/>
        </w:rPr>
        <w:t>附件：</w:t>
      </w:r>
    </w:p>
    <w:p w:rsidR="00F026FA" w:rsidRPr="00E27958" w:rsidRDefault="00A23769" w:rsidP="00362F63">
      <w:pPr>
        <w:spacing w:line="560" w:lineRule="exact"/>
        <w:jc w:val="center"/>
        <w:rPr>
          <w:rFonts w:ascii="宋体" w:eastAsia="宋体" w:hAnsi="宋体" w:cs="宋体"/>
          <w:b/>
          <w:color w:val="000000"/>
          <w:kern w:val="0"/>
          <w:sz w:val="24"/>
          <w:szCs w:val="28"/>
        </w:rPr>
      </w:pPr>
      <w:r w:rsidRPr="00A23769">
        <w:rPr>
          <w:rFonts w:ascii="宋体" w:eastAsia="宋体" w:hAnsi="宋体" w:cs="宋体" w:hint="eastAsia"/>
          <w:b/>
          <w:color w:val="000000"/>
          <w:kern w:val="0"/>
          <w:sz w:val="24"/>
          <w:szCs w:val="28"/>
        </w:rPr>
        <w:t>2017年度国家自然科学基金委员会与英国工程与自然科学研究理事会合作研究项目指南</w:t>
      </w:r>
    </w:p>
    <w:p w:rsidR="00A23769" w:rsidRDefault="00A23769" w:rsidP="00A23769">
      <w:pPr>
        <w:pStyle w:val="a8"/>
        <w:shd w:val="clear" w:color="auto" w:fill="FFFFFF"/>
        <w:spacing w:line="270" w:lineRule="atLeast"/>
        <w:ind w:firstLineChars="200" w:firstLine="360"/>
        <w:jc w:val="both"/>
        <w:rPr>
          <w:color w:val="000000"/>
          <w:sz w:val="18"/>
          <w:szCs w:val="18"/>
        </w:rPr>
      </w:pPr>
      <w:r>
        <w:rPr>
          <w:rFonts w:hint="eastAsia"/>
          <w:color w:val="000000"/>
          <w:sz w:val="18"/>
          <w:szCs w:val="18"/>
        </w:rPr>
        <w:lastRenderedPageBreak/>
        <w:t>根据国家自然科学基金委员会（NSFC）、英国工程与自然科学研究理事会（EPSRC）、英国自然环境研究理事会（NERC）双边合作协议以及双方共同组织的研讨会所确定的优先合作研究领域，2017年中英双方将共同资助近海可再生能源领域（Offshore Renewable Energy）的中英合作研究项目，以促进两国科学家之间的合作与交流。</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一、项目说明</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1. 资助领域：近海可再生能源 （Offshore Renewable Energy）,领域具体说明详见附件1。</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中方申请人可选择一个或多个研究方向进行申报,交叉领域的项目申请需要有相关研究背景的人员参与。中文申请书的申请代码1</w:t>
      </w:r>
      <w:r>
        <w:rPr>
          <w:rFonts w:hint="eastAsia"/>
          <w:b/>
          <w:bCs/>
          <w:color w:val="000000"/>
          <w:sz w:val="18"/>
          <w:szCs w:val="18"/>
        </w:rPr>
        <w:t>必须选择E06 或E07或E09填写,</w:t>
      </w:r>
      <w:r>
        <w:rPr>
          <w:rStyle w:val="apple-converted-space"/>
          <w:rFonts w:hint="eastAsia"/>
          <w:color w:val="000000"/>
          <w:sz w:val="18"/>
          <w:szCs w:val="18"/>
        </w:rPr>
        <w:t> </w:t>
      </w:r>
      <w:r>
        <w:rPr>
          <w:rFonts w:hint="eastAsia"/>
          <w:color w:val="000000"/>
          <w:sz w:val="18"/>
          <w:szCs w:val="18"/>
        </w:rPr>
        <w:t>不符合此要求的申请将不予受理。</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2. 资助强度：中方资助强度每项不超过300万元人民币（直接费用），包括研究经费和国际合作交流费用。</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3. 资助项目：约5个项目。</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4. 项目执行期：3年（2017年7月至2020年6月），申请人应按管理办法要求提交项目进展报告，项目执行期结束后应提交结题报告。</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5. 申请程序及要求：中英双方合作人须分别向双方机构提交申请。注：因英方资助机构单方要求2017年2月10日前提交意向申请书，请中方申请人提醒英方合作伙伴按时提交。</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二、申请资格</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1. 中方申请人应具有高级专业技术职务（职称），应作为负责人正在承担或承担过3年期以上国家自然科学基金项目。</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2. 中英双方有良好的合作基础，项目申请应体现强强合作和优势互补。</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3. 英方合作者应符合EPSRC对本国申请人的资格要求，并按照要求向EPSRC提交申请。单方提交的申请将不予受理。</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4. 更多关于申请资格的说明请见《2017年度国家自然科学基金项目指南》。</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三、限项规定</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国家自然科学基金国际（地区）合作研究项目包括组织间国际(地区)合作研究项目（以下简称组织间合作研究项目）和重点国际(地区)合作研究项目。“中英（NSFC-RCUK</w:t>
      </w:r>
      <w:r>
        <w:rPr>
          <w:rFonts w:hint="eastAsia"/>
          <w:b/>
          <w:bCs/>
          <w:color w:val="000000"/>
          <w:sz w:val="18"/>
          <w:szCs w:val="18"/>
        </w:rPr>
        <w:t>_</w:t>
      </w:r>
      <w:r>
        <w:rPr>
          <w:rFonts w:hint="eastAsia"/>
          <w:color w:val="000000"/>
          <w:sz w:val="18"/>
          <w:szCs w:val="18"/>
        </w:rPr>
        <w:t>EPSRC）合作研究项目”属于组织间合作研究项目，申请人申请时须遵循以下限项规定：</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1. 申请人同年只能申请1项国际（地区）合作研究项目。</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2. 上年度获得国际（地区）合作研究项目资助的项目负责人，本年度不得作为申请人申请国际(地区)合作研究项目。</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3. 作为申请人申请本项目，计入具有高级专业技术职务（职称）人员申请（包括申请人和主要参与者）和正在承担（包括负责人和主要参与者）项目总数限3项的范围（参与承担或者参与申请的组织间合作研究项目除外）。</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4.《2017年度国家自然科学基金项目指南》中关于申请数量的其他限制。</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四、申报要求</w:t>
      </w:r>
    </w:p>
    <w:p w:rsidR="00A23769" w:rsidRDefault="00A23769" w:rsidP="00A23769">
      <w:pPr>
        <w:pStyle w:val="a8"/>
        <w:shd w:val="clear" w:color="auto" w:fill="FFFFFF"/>
        <w:spacing w:line="270" w:lineRule="atLeast"/>
        <w:rPr>
          <w:color w:val="000000"/>
          <w:sz w:val="18"/>
          <w:szCs w:val="18"/>
        </w:rPr>
      </w:pPr>
      <w:r>
        <w:rPr>
          <w:rFonts w:hint="eastAsia"/>
          <w:color w:val="000000"/>
          <w:sz w:val="18"/>
          <w:szCs w:val="18"/>
        </w:rPr>
        <w:t xml:space="preserve">　　1. 在线填报路径：</w:t>
      </w:r>
    </w:p>
    <w:p w:rsidR="00A23769" w:rsidRDefault="00A23769" w:rsidP="00A23769">
      <w:pPr>
        <w:pStyle w:val="a8"/>
        <w:shd w:val="clear" w:color="auto" w:fill="FFFFFF"/>
        <w:spacing w:line="270" w:lineRule="atLeast"/>
        <w:rPr>
          <w:color w:val="000000"/>
          <w:sz w:val="18"/>
          <w:szCs w:val="18"/>
        </w:rPr>
      </w:pPr>
      <w:r>
        <w:rPr>
          <w:rFonts w:hint="eastAsia"/>
          <w:color w:val="000000"/>
          <w:sz w:val="18"/>
          <w:szCs w:val="18"/>
        </w:rPr>
        <w:lastRenderedPageBreak/>
        <w:t xml:space="preserve">　　中方申请人须登录ISIS科学基金网络系统（http://isisn.nsfc.gov.cn/egrantweb/），用中文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左侧+号或者右侧“展开”按钮，展开下拉菜单；点击“组织间合作研究（组织间合作协议项目）”右侧的“填写申请”，进入选择“合作协议”界面，在下拉菜单中选择“</w:t>
      </w:r>
      <w:r>
        <w:rPr>
          <w:rFonts w:hint="eastAsia"/>
          <w:b/>
          <w:bCs/>
          <w:color w:val="000000"/>
          <w:sz w:val="18"/>
          <w:szCs w:val="18"/>
        </w:rPr>
        <w:t>NSFC-RCUK_EPSRC项目(中英)</w:t>
      </w:r>
      <w:r>
        <w:rPr>
          <w:rFonts w:hint="eastAsia"/>
          <w:color w:val="000000"/>
          <w:sz w:val="18"/>
          <w:szCs w:val="18"/>
        </w:rPr>
        <w:t>”，然后按系统要求输入依托基金项目的批准号后即进入具体申请书填写界面。</w:t>
      </w:r>
    </w:p>
    <w:p w:rsidR="00A23769" w:rsidRDefault="00A23769" w:rsidP="00A23769">
      <w:pPr>
        <w:pStyle w:val="a8"/>
        <w:shd w:val="clear" w:color="auto" w:fill="FFFFFF"/>
        <w:spacing w:line="270" w:lineRule="atLeast"/>
        <w:rPr>
          <w:color w:val="000000"/>
          <w:sz w:val="18"/>
          <w:szCs w:val="18"/>
        </w:rPr>
      </w:pPr>
      <w:r>
        <w:rPr>
          <w:rFonts w:hint="eastAsia"/>
          <w:color w:val="000000"/>
          <w:sz w:val="18"/>
          <w:szCs w:val="18"/>
        </w:rPr>
        <w:t xml:space="preserve">　　2. 在线提交附件材料，包括：</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（1） 英文申请书（撰写说明见</w:t>
      </w:r>
      <w:r>
        <w:rPr>
          <w:rFonts w:hint="eastAsia"/>
          <w:b/>
          <w:bCs/>
          <w:color w:val="000000"/>
          <w:sz w:val="18"/>
          <w:szCs w:val="18"/>
        </w:rPr>
        <w:t>附件2</w:t>
      </w:r>
      <w:r>
        <w:rPr>
          <w:rFonts w:hint="eastAsia"/>
          <w:color w:val="000000"/>
          <w:sz w:val="18"/>
          <w:szCs w:val="18"/>
        </w:rPr>
        <w:t>）。中英双方应</w:t>
      </w:r>
      <w:r>
        <w:rPr>
          <w:rFonts w:hint="eastAsia"/>
          <w:b/>
          <w:bCs/>
          <w:color w:val="000000"/>
          <w:sz w:val="18"/>
          <w:szCs w:val="18"/>
        </w:rPr>
        <w:t>共同用英文撰写英文申请书</w:t>
      </w:r>
      <w:r>
        <w:rPr>
          <w:rFonts w:hint="eastAsia"/>
          <w:color w:val="000000"/>
          <w:sz w:val="18"/>
          <w:szCs w:val="18"/>
        </w:rPr>
        <w:t>，分别提交给NSFC和EPSRC。中、英文申请书的基本内容须保持一致。</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（2） 合作协议（协议参考范本见</w:t>
      </w:r>
      <w:r>
        <w:rPr>
          <w:rFonts w:hint="eastAsia"/>
          <w:b/>
          <w:bCs/>
          <w:color w:val="000000"/>
          <w:sz w:val="18"/>
          <w:szCs w:val="18"/>
        </w:rPr>
        <w:t>附件3</w:t>
      </w:r>
      <w:r>
        <w:rPr>
          <w:rFonts w:hint="eastAsia"/>
          <w:color w:val="000000"/>
          <w:sz w:val="18"/>
          <w:szCs w:val="18"/>
        </w:rPr>
        <w:t>）。中英双方须就合作内容及知识产权等双方共同关心的问题达成一致，并签署合作协议。</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3. 申请人将以上全部材料在线填写和上传确认无误后，点击提交。电子版申请书及附件须经依托单位科研处在在线申报接收期截止之前登陆ISIS系统审核确认后提交，未经确认的项目将无法成功提交。依托单位科研处审核确认后，申请人须打印系统生成的</w:t>
      </w:r>
      <w:r>
        <w:rPr>
          <w:rFonts w:hint="eastAsia"/>
          <w:b/>
          <w:bCs/>
          <w:color w:val="000000"/>
          <w:sz w:val="18"/>
          <w:szCs w:val="18"/>
        </w:rPr>
        <w:t>申请书及附件PDF文件，</w:t>
      </w:r>
      <w:r>
        <w:rPr>
          <w:rFonts w:hint="eastAsia"/>
          <w:color w:val="000000"/>
          <w:sz w:val="18"/>
          <w:szCs w:val="18"/>
        </w:rPr>
        <w:t>经申请人及参与人签字、依托单位及合作单位盖章确认后，寄送1份至国家自然科学基金委员会项目材料接收组（地址：北京市海淀区双清路83号101房间，邮编100085，电话：010-62328591）。</w:t>
      </w:r>
      <w:r>
        <w:rPr>
          <w:rFonts w:hint="eastAsia"/>
          <w:b/>
          <w:bCs/>
          <w:color w:val="000000"/>
          <w:sz w:val="18"/>
          <w:szCs w:val="18"/>
        </w:rPr>
        <w:t>欧洲处不直接接收项目申请材料</w:t>
      </w:r>
      <w:r>
        <w:rPr>
          <w:rFonts w:hint="eastAsia"/>
          <w:color w:val="000000"/>
          <w:sz w:val="18"/>
          <w:szCs w:val="18"/>
        </w:rPr>
        <w:t>。</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4.</w:t>
      </w:r>
      <w:r>
        <w:rPr>
          <w:rFonts w:hint="eastAsia"/>
          <w:b/>
          <w:bCs/>
          <w:color w:val="000000"/>
          <w:sz w:val="18"/>
          <w:szCs w:val="18"/>
        </w:rPr>
        <w:t>ISIS系统在线申报接收期为2016年12月16日至2017年3月2日16时。纸质材料集中接收期为2017年2月23日至2017年3月2日16时（法定节假日除外），纸质文件的邮寄以邮戳为准。</w:t>
      </w:r>
    </w:p>
    <w:p w:rsidR="00A23769" w:rsidRDefault="00A23769" w:rsidP="00A23769">
      <w:pPr>
        <w:pStyle w:val="a8"/>
        <w:shd w:val="clear" w:color="auto" w:fill="FFFFFF"/>
        <w:spacing w:line="270" w:lineRule="atLeast"/>
        <w:jc w:val="both"/>
        <w:rPr>
          <w:color w:val="000000"/>
          <w:sz w:val="18"/>
          <w:szCs w:val="18"/>
        </w:rPr>
      </w:pPr>
      <w:r>
        <w:rPr>
          <w:rFonts w:hint="eastAsia"/>
          <w:b/>
          <w:bCs/>
          <w:color w:val="000000"/>
          <w:sz w:val="18"/>
          <w:szCs w:val="18"/>
        </w:rPr>
        <w:t xml:space="preserve">　　注：请申请人严格遵照本项目指南的各项要求填报申请，不符合上述要求的申请将不予受理。如有疑问，请致电欧洲处询问。</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五、结果公布</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2017年6月底公布审批结果，获批准的合作项目自2017年7月开始执行。</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六、项目联系人</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中方联系人：邱春红 范英杰</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Email: qiuch@nsfc.gov.cn</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电话：010-6232 7005、010-6232 5309</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中方申请人在线填写申请书过程中如遇到技术问题，可联系我委ISIS系统技术支持。</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电话：010-6231 7474</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英方联系人： Dr Glenn Goodall</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电话: +44 (0) 1793 444 427</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Email: glenn.goodall@epsrc.ac.uk</w:t>
      </w:r>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w:t>
      </w:r>
      <w:hyperlink r:id="rId6" w:history="1">
        <w:r w:rsidRPr="00A23769">
          <w:rPr>
            <w:rFonts w:hint="eastAsia"/>
            <w:color w:val="000000"/>
            <w:sz w:val="18"/>
            <w:szCs w:val="18"/>
          </w:rPr>
          <w:t>附件1：征集领域</w:t>
        </w:r>
      </w:hyperlink>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w:t>
      </w:r>
      <w:hyperlink r:id="rId7" w:history="1">
        <w:r w:rsidRPr="00A23769">
          <w:rPr>
            <w:rFonts w:hint="eastAsia"/>
            <w:color w:val="000000"/>
            <w:sz w:val="18"/>
            <w:szCs w:val="18"/>
          </w:rPr>
          <w:t>附件2：英文申请书撰写要求</w:t>
        </w:r>
      </w:hyperlink>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t xml:space="preserve">　　</w:t>
      </w:r>
      <w:hyperlink r:id="rId8" w:history="1">
        <w:r w:rsidRPr="00A23769">
          <w:rPr>
            <w:rFonts w:hint="eastAsia"/>
            <w:color w:val="000000"/>
            <w:sz w:val="18"/>
            <w:szCs w:val="18"/>
          </w:rPr>
          <w:t>附件3 合作研究协议书撰写说明及范本</w:t>
        </w:r>
      </w:hyperlink>
    </w:p>
    <w:p w:rsidR="00A23769" w:rsidRDefault="00A23769" w:rsidP="00A23769">
      <w:pPr>
        <w:pStyle w:val="a8"/>
        <w:shd w:val="clear" w:color="auto" w:fill="FFFFFF"/>
        <w:spacing w:line="270" w:lineRule="atLeast"/>
        <w:jc w:val="both"/>
        <w:rPr>
          <w:color w:val="000000"/>
          <w:sz w:val="18"/>
          <w:szCs w:val="18"/>
        </w:rPr>
      </w:pPr>
      <w:r>
        <w:rPr>
          <w:rFonts w:hint="eastAsia"/>
          <w:color w:val="000000"/>
          <w:sz w:val="18"/>
          <w:szCs w:val="18"/>
        </w:rPr>
        <w:lastRenderedPageBreak/>
        <w:t> </w:t>
      </w:r>
    </w:p>
    <w:p w:rsidR="00A23769" w:rsidRDefault="00A23769" w:rsidP="00A23769">
      <w:pPr>
        <w:pStyle w:val="a8"/>
        <w:shd w:val="clear" w:color="auto" w:fill="FFFFFF"/>
        <w:spacing w:line="270" w:lineRule="atLeast"/>
        <w:jc w:val="right"/>
        <w:rPr>
          <w:color w:val="000000"/>
          <w:sz w:val="18"/>
          <w:szCs w:val="18"/>
        </w:rPr>
      </w:pPr>
      <w:r>
        <w:rPr>
          <w:rFonts w:hint="eastAsia"/>
          <w:color w:val="000000"/>
          <w:sz w:val="18"/>
          <w:szCs w:val="18"/>
        </w:rPr>
        <w:t>国家自然科学基金委员会</w:t>
      </w:r>
    </w:p>
    <w:p w:rsidR="00A23769" w:rsidRDefault="00A23769" w:rsidP="00A23769">
      <w:pPr>
        <w:pStyle w:val="a8"/>
        <w:shd w:val="clear" w:color="auto" w:fill="FFFFFF"/>
        <w:spacing w:line="270" w:lineRule="atLeast"/>
        <w:jc w:val="right"/>
        <w:rPr>
          <w:color w:val="000000"/>
          <w:sz w:val="18"/>
          <w:szCs w:val="18"/>
        </w:rPr>
      </w:pPr>
      <w:r>
        <w:rPr>
          <w:rFonts w:hint="eastAsia"/>
          <w:color w:val="000000"/>
          <w:sz w:val="18"/>
          <w:szCs w:val="18"/>
        </w:rPr>
        <w:t>国际合作局</w:t>
      </w:r>
    </w:p>
    <w:p w:rsidR="00A23769" w:rsidRDefault="00A23769" w:rsidP="00A23769">
      <w:pPr>
        <w:pStyle w:val="a8"/>
        <w:shd w:val="clear" w:color="auto" w:fill="FFFFFF"/>
        <w:spacing w:line="270" w:lineRule="atLeast"/>
        <w:jc w:val="right"/>
        <w:rPr>
          <w:color w:val="000000"/>
          <w:sz w:val="18"/>
          <w:szCs w:val="18"/>
        </w:rPr>
      </w:pPr>
      <w:r>
        <w:rPr>
          <w:rFonts w:hint="eastAsia"/>
          <w:color w:val="000000"/>
          <w:sz w:val="18"/>
          <w:szCs w:val="18"/>
        </w:rPr>
        <w:t>2016年12月15日</w:t>
      </w:r>
    </w:p>
    <w:p w:rsidR="00B60E93" w:rsidRPr="00362F63" w:rsidRDefault="00B60E93" w:rsidP="00A23769">
      <w:pPr>
        <w:widowControl/>
        <w:shd w:val="clear" w:color="auto" w:fill="FFFFFF"/>
        <w:spacing w:before="150" w:after="150" w:line="270" w:lineRule="atLeast"/>
        <w:rPr>
          <w:rFonts w:ascii="仿宋" w:eastAsia="仿宋" w:hAnsi="仿宋"/>
          <w:sz w:val="28"/>
        </w:rPr>
      </w:pPr>
    </w:p>
    <w:sectPr w:rsidR="00B60E93" w:rsidRPr="00362F63" w:rsidSect="00225C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990" w:rsidRDefault="00745990" w:rsidP="00F026FA">
      <w:r>
        <w:separator/>
      </w:r>
    </w:p>
  </w:endnote>
  <w:endnote w:type="continuationSeparator" w:id="0">
    <w:p w:rsidR="00745990" w:rsidRDefault="00745990" w:rsidP="00F0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990" w:rsidRDefault="00745990" w:rsidP="00F026FA">
      <w:r>
        <w:separator/>
      </w:r>
    </w:p>
  </w:footnote>
  <w:footnote w:type="continuationSeparator" w:id="0">
    <w:p w:rsidR="00745990" w:rsidRDefault="00745990" w:rsidP="00F026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6FA"/>
    <w:rsid w:val="00027085"/>
    <w:rsid w:val="000A00F1"/>
    <w:rsid w:val="000E0383"/>
    <w:rsid w:val="000F5F40"/>
    <w:rsid w:val="00113D79"/>
    <w:rsid w:val="0012001F"/>
    <w:rsid w:val="00134738"/>
    <w:rsid w:val="001349CD"/>
    <w:rsid w:val="001E7C3A"/>
    <w:rsid w:val="001F2766"/>
    <w:rsid w:val="00225CCC"/>
    <w:rsid w:val="002407CC"/>
    <w:rsid w:val="002653F2"/>
    <w:rsid w:val="00277781"/>
    <w:rsid w:val="002A2925"/>
    <w:rsid w:val="002D4643"/>
    <w:rsid w:val="002F7BE4"/>
    <w:rsid w:val="003264A9"/>
    <w:rsid w:val="00337852"/>
    <w:rsid w:val="00362F63"/>
    <w:rsid w:val="003C1B2E"/>
    <w:rsid w:val="003D1CD7"/>
    <w:rsid w:val="003F0491"/>
    <w:rsid w:val="00403657"/>
    <w:rsid w:val="00404E63"/>
    <w:rsid w:val="00405033"/>
    <w:rsid w:val="00413B78"/>
    <w:rsid w:val="00481C5E"/>
    <w:rsid w:val="004C592C"/>
    <w:rsid w:val="004F74FB"/>
    <w:rsid w:val="0055621B"/>
    <w:rsid w:val="006A675D"/>
    <w:rsid w:val="00745990"/>
    <w:rsid w:val="00767E25"/>
    <w:rsid w:val="007C4178"/>
    <w:rsid w:val="0085206D"/>
    <w:rsid w:val="00874701"/>
    <w:rsid w:val="0089052C"/>
    <w:rsid w:val="008A4B7D"/>
    <w:rsid w:val="008C2560"/>
    <w:rsid w:val="008C5996"/>
    <w:rsid w:val="008D73E1"/>
    <w:rsid w:val="008E4760"/>
    <w:rsid w:val="008F1233"/>
    <w:rsid w:val="008F29C2"/>
    <w:rsid w:val="00936A1A"/>
    <w:rsid w:val="009378CD"/>
    <w:rsid w:val="0097597D"/>
    <w:rsid w:val="009D1884"/>
    <w:rsid w:val="009D1F1D"/>
    <w:rsid w:val="00A23769"/>
    <w:rsid w:val="00A351A2"/>
    <w:rsid w:val="00B0400A"/>
    <w:rsid w:val="00B347B6"/>
    <w:rsid w:val="00B510B0"/>
    <w:rsid w:val="00B60E93"/>
    <w:rsid w:val="00B8240B"/>
    <w:rsid w:val="00BB39A1"/>
    <w:rsid w:val="00BD2F7D"/>
    <w:rsid w:val="00C026FC"/>
    <w:rsid w:val="00C40C4B"/>
    <w:rsid w:val="00C41070"/>
    <w:rsid w:val="00D059F4"/>
    <w:rsid w:val="00D22C9D"/>
    <w:rsid w:val="00D50D16"/>
    <w:rsid w:val="00D60EC8"/>
    <w:rsid w:val="00DA2240"/>
    <w:rsid w:val="00DB5309"/>
    <w:rsid w:val="00DC236F"/>
    <w:rsid w:val="00DE2CFE"/>
    <w:rsid w:val="00DF0B65"/>
    <w:rsid w:val="00DF7350"/>
    <w:rsid w:val="00E02164"/>
    <w:rsid w:val="00E27958"/>
    <w:rsid w:val="00E91C39"/>
    <w:rsid w:val="00F026FA"/>
    <w:rsid w:val="00F454EA"/>
    <w:rsid w:val="00F6492A"/>
    <w:rsid w:val="00FA5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6C51D"/>
  <w15:docId w15:val="{95D40E13-ECCA-4A5A-9374-2EA6C53F9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026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026F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F026FA"/>
    <w:rPr>
      <w:sz w:val="18"/>
      <w:szCs w:val="18"/>
    </w:rPr>
  </w:style>
  <w:style w:type="paragraph" w:styleId="a5">
    <w:name w:val="footer"/>
    <w:basedOn w:val="a"/>
    <w:link w:val="a6"/>
    <w:uiPriority w:val="99"/>
    <w:semiHidden/>
    <w:unhideWhenUsed/>
    <w:rsid w:val="00F026FA"/>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F026FA"/>
    <w:rPr>
      <w:sz w:val="18"/>
      <w:szCs w:val="18"/>
    </w:rPr>
  </w:style>
  <w:style w:type="character" w:styleId="a7">
    <w:name w:val="Hyperlink"/>
    <w:basedOn w:val="a0"/>
    <w:uiPriority w:val="99"/>
    <w:unhideWhenUsed/>
    <w:rsid w:val="00B60E93"/>
    <w:rPr>
      <w:strike w:val="0"/>
      <w:dstrike w:val="0"/>
      <w:color w:val="333333"/>
      <w:u w:val="none"/>
      <w:effect w:val="none"/>
    </w:rPr>
  </w:style>
  <w:style w:type="paragraph" w:styleId="a8">
    <w:name w:val="Normal (Web)"/>
    <w:basedOn w:val="a"/>
    <w:uiPriority w:val="99"/>
    <w:unhideWhenUsed/>
    <w:rsid w:val="00B60E93"/>
    <w:pPr>
      <w:widowControl/>
      <w:spacing w:before="150" w:after="150" w:line="360" w:lineRule="auto"/>
      <w:jc w:val="left"/>
    </w:pPr>
    <w:rPr>
      <w:rFonts w:ascii="宋体" w:eastAsia="宋体" w:hAnsi="宋体" w:cs="宋体"/>
      <w:kern w:val="0"/>
      <w:sz w:val="24"/>
      <w:szCs w:val="24"/>
    </w:rPr>
  </w:style>
  <w:style w:type="character" w:styleId="a9">
    <w:name w:val="Strong"/>
    <w:basedOn w:val="a0"/>
    <w:uiPriority w:val="22"/>
    <w:qFormat/>
    <w:rsid w:val="00B60E93"/>
    <w:rPr>
      <w:b/>
      <w:bCs/>
    </w:rPr>
  </w:style>
  <w:style w:type="paragraph" w:styleId="aa">
    <w:name w:val="List Paragraph"/>
    <w:basedOn w:val="a"/>
    <w:uiPriority w:val="34"/>
    <w:qFormat/>
    <w:rsid w:val="00E91C39"/>
    <w:pPr>
      <w:ind w:firstLineChars="200" w:firstLine="420"/>
    </w:pPr>
  </w:style>
  <w:style w:type="paragraph" w:styleId="ab">
    <w:name w:val="Date"/>
    <w:basedOn w:val="a"/>
    <w:next w:val="a"/>
    <w:link w:val="ac"/>
    <w:uiPriority w:val="99"/>
    <w:semiHidden/>
    <w:unhideWhenUsed/>
    <w:rsid w:val="004C592C"/>
    <w:pPr>
      <w:ind w:leftChars="2500" w:left="100"/>
    </w:pPr>
  </w:style>
  <w:style w:type="character" w:customStyle="1" w:styleId="ac">
    <w:name w:val="日期 字符"/>
    <w:basedOn w:val="a0"/>
    <w:link w:val="ab"/>
    <w:uiPriority w:val="99"/>
    <w:semiHidden/>
    <w:rsid w:val="004C592C"/>
  </w:style>
  <w:style w:type="character" w:customStyle="1" w:styleId="apple-converted-space">
    <w:name w:val="apple-converted-space"/>
    <w:basedOn w:val="a0"/>
    <w:rsid w:val="00A23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44294">
      <w:bodyDiv w:val="1"/>
      <w:marLeft w:val="0"/>
      <w:marRight w:val="0"/>
      <w:marTop w:val="0"/>
      <w:marBottom w:val="0"/>
      <w:divBdr>
        <w:top w:val="none" w:sz="0" w:space="0" w:color="auto"/>
        <w:left w:val="none" w:sz="0" w:space="0" w:color="auto"/>
        <w:bottom w:val="none" w:sz="0" w:space="0" w:color="auto"/>
        <w:right w:val="none" w:sz="0" w:space="0" w:color="auto"/>
      </w:divBdr>
    </w:div>
    <w:div w:id="506024932">
      <w:bodyDiv w:val="1"/>
      <w:marLeft w:val="0"/>
      <w:marRight w:val="0"/>
      <w:marTop w:val="0"/>
      <w:marBottom w:val="0"/>
      <w:divBdr>
        <w:top w:val="none" w:sz="0" w:space="0" w:color="auto"/>
        <w:left w:val="none" w:sz="0" w:space="0" w:color="auto"/>
        <w:bottom w:val="none" w:sz="0" w:space="0" w:color="auto"/>
        <w:right w:val="none" w:sz="0" w:space="0" w:color="auto"/>
      </w:divBdr>
      <w:divsChild>
        <w:div w:id="1853489543">
          <w:marLeft w:val="0"/>
          <w:marRight w:val="0"/>
          <w:marTop w:val="0"/>
          <w:marBottom w:val="0"/>
          <w:divBdr>
            <w:top w:val="none" w:sz="0" w:space="0" w:color="auto"/>
            <w:left w:val="none" w:sz="0" w:space="0" w:color="auto"/>
            <w:bottom w:val="none" w:sz="0" w:space="0" w:color="auto"/>
            <w:right w:val="none" w:sz="0" w:space="0" w:color="auto"/>
          </w:divBdr>
          <w:divsChild>
            <w:div w:id="747196371">
              <w:marLeft w:val="0"/>
              <w:marRight w:val="0"/>
              <w:marTop w:val="75"/>
              <w:marBottom w:val="0"/>
              <w:divBdr>
                <w:top w:val="none" w:sz="0" w:space="0" w:color="auto"/>
                <w:left w:val="none" w:sz="0" w:space="0" w:color="auto"/>
                <w:bottom w:val="none" w:sz="0" w:space="0" w:color="auto"/>
                <w:right w:val="none" w:sz="0" w:space="0" w:color="auto"/>
              </w:divBdr>
              <w:divsChild>
                <w:div w:id="229971824">
                  <w:marLeft w:val="0"/>
                  <w:marRight w:val="0"/>
                  <w:marTop w:val="0"/>
                  <w:marBottom w:val="0"/>
                  <w:divBdr>
                    <w:top w:val="none" w:sz="0" w:space="0" w:color="auto"/>
                    <w:left w:val="none" w:sz="0" w:space="0" w:color="auto"/>
                    <w:bottom w:val="none" w:sz="0" w:space="0" w:color="auto"/>
                    <w:right w:val="none" w:sz="0" w:space="0" w:color="auto"/>
                  </w:divBdr>
                  <w:divsChild>
                    <w:div w:id="1323388677">
                      <w:marLeft w:val="0"/>
                      <w:marRight w:val="0"/>
                      <w:marTop w:val="0"/>
                      <w:marBottom w:val="0"/>
                      <w:divBdr>
                        <w:top w:val="single" w:sz="6" w:space="31" w:color="BBE0ED"/>
                        <w:left w:val="single" w:sz="6" w:space="0" w:color="BBE0ED"/>
                        <w:bottom w:val="single" w:sz="6" w:space="0" w:color="BBE0ED"/>
                        <w:right w:val="single" w:sz="6" w:space="0" w:color="BBE0ED"/>
                      </w:divBdr>
                      <w:divsChild>
                        <w:div w:id="2073118073">
                          <w:marLeft w:val="0"/>
                          <w:marRight w:val="0"/>
                          <w:marTop w:val="0"/>
                          <w:marBottom w:val="0"/>
                          <w:divBdr>
                            <w:top w:val="none" w:sz="0" w:space="0" w:color="auto"/>
                            <w:left w:val="none" w:sz="0" w:space="0" w:color="auto"/>
                            <w:bottom w:val="none" w:sz="0" w:space="0" w:color="auto"/>
                            <w:right w:val="none" w:sz="0" w:space="0" w:color="auto"/>
                          </w:divBdr>
                          <w:divsChild>
                            <w:div w:id="494272655">
                              <w:marLeft w:val="0"/>
                              <w:marRight w:val="0"/>
                              <w:marTop w:val="0"/>
                              <w:marBottom w:val="0"/>
                              <w:divBdr>
                                <w:top w:val="none" w:sz="0" w:space="0" w:color="auto"/>
                                <w:left w:val="none" w:sz="0" w:space="0" w:color="auto"/>
                                <w:bottom w:val="none" w:sz="0" w:space="0" w:color="auto"/>
                                <w:right w:val="none" w:sz="0" w:space="0" w:color="auto"/>
                              </w:divBdr>
                              <w:divsChild>
                                <w:div w:id="496506675">
                                  <w:marLeft w:val="0"/>
                                  <w:marRight w:val="0"/>
                                  <w:marTop w:val="0"/>
                                  <w:marBottom w:val="0"/>
                                  <w:divBdr>
                                    <w:top w:val="none" w:sz="0" w:space="0" w:color="auto"/>
                                    <w:left w:val="none" w:sz="0" w:space="0" w:color="auto"/>
                                    <w:bottom w:val="none" w:sz="0" w:space="0" w:color="auto"/>
                                    <w:right w:val="none" w:sz="0" w:space="0" w:color="auto"/>
                                  </w:divBdr>
                                  <w:divsChild>
                                    <w:div w:id="32081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2106423">
      <w:bodyDiv w:val="1"/>
      <w:marLeft w:val="0"/>
      <w:marRight w:val="0"/>
      <w:marTop w:val="0"/>
      <w:marBottom w:val="0"/>
      <w:divBdr>
        <w:top w:val="none" w:sz="0" w:space="0" w:color="auto"/>
        <w:left w:val="none" w:sz="0" w:space="0" w:color="auto"/>
        <w:bottom w:val="none" w:sz="0" w:space="0" w:color="auto"/>
        <w:right w:val="none" w:sz="0" w:space="0" w:color="auto"/>
      </w:divBdr>
    </w:div>
    <w:div w:id="831212963">
      <w:bodyDiv w:val="1"/>
      <w:marLeft w:val="0"/>
      <w:marRight w:val="0"/>
      <w:marTop w:val="0"/>
      <w:marBottom w:val="0"/>
      <w:divBdr>
        <w:top w:val="none" w:sz="0" w:space="0" w:color="auto"/>
        <w:left w:val="none" w:sz="0" w:space="0" w:color="auto"/>
        <w:bottom w:val="none" w:sz="0" w:space="0" w:color="auto"/>
        <w:right w:val="none" w:sz="0" w:space="0" w:color="auto"/>
      </w:divBdr>
    </w:div>
    <w:div w:id="1065689448">
      <w:bodyDiv w:val="1"/>
      <w:marLeft w:val="0"/>
      <w:marRight w:val="0"/>
      <w:marTop w:val="0"/>
      <w:marBottom w:val="0"/>
      <w:divBdr>
        <w:top w:val="none" w:sz="0" w:space="0" w:color="auto"/>
        <w:left w:val="none" w:sz="0" w:space="0" w:color="auto"/>
        <w:bottom w:val="none" w:sz="0" w:space="0" w:color="auto"/>
        <w:right w:val="none" w:sz="0" w:space="0" w:color="auto"/>
      </w:divBdr>
      <w:divsChild>
        <w:div w:id="1032414994">
          <w:marLeft w:val="0"/>
          <w:marRight w:val="0"/>
          <w:marTop w:val="0"/>
          <w:marBottom w:val="0"/>
          <w:divBdr>
            <w:top w:val="none" w:sz="0" w:space="0" w:color="auto"/>
            <w:left w:val="none" w:sz="0" w:space="0" w:color="auto"/>
            <w:bottom w:val="none" w:sz="0" w:space="0" w:color="auto"/>
            <w:right w:val="none" w:sz="0" w:space="0" w:color="auto"/>
          </w:divBdr>
          <w:divsChild>
            <w:div w:id="1939869949">
              <w:marLeft w:val="0"/>
              <w:marRight w:val="0"/>
              <w:marTop w:val="75"/>
              <w:marBottom w:val="0"/>
              <w:divBdr>
                <w:top w:val="none" w:sz="0" w:space="0" w:color="auto"/>
                <w:left w:val="none" w:sz="0" w:space="0" w:color="auto"/>
                <w:bottom w:val="none" w:sz="0" w:space="0" w:color="auto"/>
                <w:right w:val="none" w:sz="0" w:space="0" w:color="auto"/>
              </w:divBdr>
              <w:divsChild>
                <w:div w:id="1354460250">
                  <w:marLeft w:val="0"/>
                  <w:marRight w:val="0"/>
                  <w:marTop w:val="0"/>
                  <w:marBottom w:val="0"/>
                  <w:divBdr>
                    <w:top w:val="none" w:sz="0" w:space="0" w:color="auto"/>
                    <w:left w:val="none" w:sz="0" w:space="0" w:color="auto"/>
                    <w:bottom w:val="none" w:sz="0" w:space="0" w:color="auto"/>
                    <w:right w:val="none" w:sz="0" w:space="0" w:color="auto"/>
                  </w:divBdr>
                  <w:divsChild>
                    <w:div w:id="1365062842">
                      <w:marLeft w:val="0"/>
                      <w:marRight w:val="0"/>
                      <w:marTop w:val="0"/>
                      <w:marBottom w:val="0"/>
                      <w:divBdr>
                        <w:top w:val="single" w:sz="6" w:space="31" w:color="BBE0ED"/>
                        <w:left w:val="single" w:sz="6" w:space="0" w:color="BBE0ED"/>
                        <w:bottom w:val="single" w:sz="6" w:space="0" w:color="BBE0ED"/>
                        <w:right w:val="single" w:sz="6" w:space="0" w:color="BBE0ED"/>
                      </w:divBdr>
                      <w:divsChild>
                        <w:div w:id="767506091">
                          <w:marLeft w:val="0"/>
                          <w:marRight w:val="0"/>
                          <w:marTop w:val="0"/>
                          <w:marBottom w:val="0"/>
                          <w:divBdr>
                            <w:top w:val="none" w:sz="0" w:space="0" w:color="auto"/>
                            <w:left w:val="none" w:sz="0" w:space="0" w:color="auto"/>
                            <w:bottom w:val="none" w:sz="0" w:space="0" w:color="auto"/>
                            <w:right w:val="none" w:sz="0" w:space="0" w:color="auto"/>
                          </w:divBdr>
                          <w:divsChild>
                            <w:div w:id="1105617911">
                              <w:marLeft w:val="0"/>
                              <w:marRight w:val="0"/>
                              <w:marTop w:val="0"/>
                              <w:marBottom w:val="0"/>
                              <w:divBdr>
                                <w:top w:val="none" w:sz="0" w:space="0" w:color="auto"/>
                                <w:left w:val="none" w:sz="0" w:space="0" w:color="auto"/>
                                <w:bottom w:val="none" w:sz="0" w:space="0" w:color="auto"/>
                                <w:right w:val="none" w:sz="0" w:space="0" w:color="auto"/>
                              </w:divBdr>
                              <w:divsChild>
                                <w:div w:id="936867707">
                                  <w:marLeft w:val="0"/>
                                  <w:marRight w:val="0"/>
                                  <w:marTop w:val="0"/>
                                  <w:marBottom w:val="0"/>
                                  <w:divBdr>
                                    <w:top w:val="none" w:sz="0" w:space="0" w:color="auto"/>
                                    <w:left w:val="none" w:sz="0" w:space="0" w:color="auto"/>
                                    <w:bottom w:val="none" w:sz="0" w:space="0" w:color="auto"/>
                                    <w:right w:val="none" w:sz="0" w:space="0" w:color="auto"/>
                                  </w:divBdr>
                                  <w:divsChild>
                                    <w:div w:id="141650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356377">
      <w:bodyDiv w:val="1"/>
      <w:marLeft w:val="0"/>
      <w:marRight w:val="0"/>
      <w:marTop w:val="0"/>
      <w:marBottom w:val="0"/>
      <w:divBdr>
        <w:top w:val="none" w:sz="0" w:space="0" w:color="auto"/>
        <w:left w:val="none" w:sz="0" w:space="0" w:color="auto"/>
        <w:bottom w:val="none" w:sz="0" w:space="0" w:color="auto"/>
        <w:right w:val="none" w:sz="0" w:space="0" w:color="auto"/>
      </w:divBdr>
      <w:divsChild>
        <w:div w:id="55862344">
          <w:marLeft w:val="0"/>
          <w:marRight w:val="0"/>
          <w:marTop w:val="0"/>
          <w:marBottom w:val="0"/>
          <w:divBdr>
            <w:top w:val="none" w:sz="0" w:space="0" w:color="auto"/>
            <w:left w:val="none" w:sz="0" w:space="0" w:color="auto"/>
            <w:bottom w:val="none" w:sz="0" w:space="0" w:color="auto"/>
            <w:right w:val="none" w:sz="0" w:space="0" w:color="auto"/>
          </w:divBdr>
          <w:divsChild>
            <w:div w:id="1417899803">
              <w:marLeft w:val="0"/>
              <w:marRight w:val="0"/>
              <w:marTop w:val="75"/>
              <w:marBottom w:val="0"/>
              <w:divBdr>
                <w:top w:val="none" w:sz="0" w:space="0" w:color="auto"/>
                <w:left w:val="none" w:sz="0" w:space="0" w:color="auto"/>
                <w:bottom w:val="none" w:sz="0" w:space="0" w:color="auto"/>
                <w:right w:val="none" w:sz="0" w:space="0" w:color="auto"/>
              </w:divBdr>
              <w:divsChild>
                <w:div w:id="511140636">
                  <w:marLeft w:val="0"/>
                  <w:marRight w:val="0"/>
                  <w:marTop w:val="0"/>
                  <w:marBottom w:val="0"/>
                  <w:divBdr>
                    <w:top w:val="none" w:sz="0" w:space="0" w:color="auto"/>
                    <w:left w:val="none" w:sz="0" w:space="0" w:color="auto"/>
                    <w:bottom w:val="none" w:sz="0" w:space="0" w:color="auto"/>
                    <w:right w:val="none" w:sz="0" w:space="0" w:color="auto"/>
                  </w:divBdr>
                  <w:divsChild>
                    <w:div w:id="1176531206">
                      <w:marLeft w:val="0"/>
                      <w:marRight w:val="0"/>
                      <w:marTop w:val="0"/>
                      <w:marBottom w:val="0"/>
                      <w:divBdr>
                        <w:top w:val="single" w:sz="6" w:space="31" w:color="BBE0ED"/>
                        <w:left w:val="single" w:sz="6" w:space="0" w:color="BBE0ED"/>
                        <w:bottom w:val="single" w:sz="6" w:space="0" w:color="BBE0ED"/>
                        <w:right w:val="single" w:sz="6" w:space="0" w:color="BBE0ED"/>
                      </w:divBdr>
                      <w:divsChild>
                        <w:div w:id="933244186">
                          <w:marLeft w:val="0"/>
                          <w:marRight w:val="0"/>
                          <w:marTop w:val="0"/>
                          <w:marBottom w:val="0"/>
                          <w:divBdr>
                            <w:top w:val="none" w:sz="0" w:space="0" w:color="auto"/>
                            <w:left w:val="none" w:sz="0" w:space="0" w:color="auto"/>
                            <w:bottom w:val="none" w:sz="0" w:space="0" w:color="auto"/>
                            <w:right w:val="none" w:sz="0" w:space="0" w:color="auto"/>
                          </w:divBdr>
                          <w:divsChild>
                            <w:div w:id="572620550">
                              <w:marLeft w:val="0"/>
                              <w:marRight w:val="0"/>
                              <w:marTop w:val="0"/>
                              <w:marBottom w:val="0"/>
                              <w:divBdr>
                                <w:top w:val="none" w:sz="0" w:space="0" w:color="auto"/>
                                <w:left w:val="none" w:sz="0" w:space="0" w:color="auto"/>
                                <w:bottom w:val="none" w:sz="0" w:space="0" w:color="auto"/>
                                <w:right w:val="none" w:sz="0" w:space="0" w:color="auto"/>
                              </w:divBdr>
                              <w:divsChild>
                                <w:div w:id="480662745">
                                  <w:marLeft w:val="0"/>
                                  <w:marRight w:val="0"/>
                                  <w:marTop w:val="0"/>
                                  <w:marBottom w:val="0"/>
                                  <w:divBdr>
                                    <w:top w:val="none" w:sz="0" w:space="0" w:color="auto"/>
                                    <w:left w:val="none" w:sz="0" w:space="0" w:color="auto"/>
                                    <w:bottom w:val="none" w:sz="0" w:space="0" w:color="auto"/>
                                    <w:right w:val="none" w:sz="0" w:space="0" w:color="auto"/>
                                  </w:divBdr>
                                  <w:divsChild>
                                    <w:div w:id="79502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7158155">
      <w:bodyDiv w:val="1"/>
      <w:marLeft w:val="0"/>
      <w:marRight w:val="0"/>
      <w:marTop w:val="0"/>
      <w:marBottom w:val="0"/>
      <w:divBdr>
        <w:top w:val="none" w:sz="0" w:space="0" w:color="auto"/>
        <w:left w:val="none" w:sz="0" w:space="0" w:color="auto"/>
        <w:bottom w:val="none" w:sz="0" w:space="0" w:color="auto"/>
        <w:right w:val="none" w:sz="0" w:space="0" w:color="auto"/>
      </w:divBdr>
      <w:divsChild>
        <w:div w:id="1962177963">
          <w:marLeft w:val="0"/>
          <w:marRight w:val="0"/>
          <w:marTop w:val="0"/>
          <w:marBottom w:val="0"/>
          <w:divBdr>
            <w:top w:val="none" w:sz="0" w:space="0" w:color="auto"/>
            <w:left w:val="none" w:sz="0" w:space="0" w:color="auto"/>
            <w:bottom w:val="none" w:sz="0" w:space="0" w:color="auto"/>
            <w:right w:val="none" w:sz="0" w:space="0" w:color="auto"/>
          </w:divBdr>
        </w:div>
      </w:divsChild>
    </w:div>
    <w:div w:id="1300109840">
      <w:bodyDiv w:val="1"/>
      <w:marLeft w:val="0"/>
      <w:marRight w:val="0"/>
      <w:marTop w:val="0"/>
      <w:marBottom w:val="0"/>
      <w:divBdr>
        <w:top w:val="none" w:sz="0" w:space="0" w:color="auto"/>
        <w:left w:val="none" w:sz="0" w:space="0" w:color="auto"/>
        <w:bottom w:val="none" w:sz="0" w:space="0" w:color="auto"/>
        <w:right w:val="none" w:sz="0" w:space="0" w:color="auto"/>
      </w:divBdr>
    </w:div>
    <w:div w:id="1542594376">
      <w:bodyDiv w:val="1"/>
      <w:marLeft w:val="0"/>
      <w:marRight w:val="0"/>
      <w:marTop w:val="0"/>
      <w:marBottom w:val="0"/>
      <w:divBdr>
        <w:top w:val="none" w:sz="0" w:space="0" w:color="auto"/>
        <w:left w:val="none" w:sz="0" w:space="0" w:color="auto"/>
        <w:bottom w:val="none" w:sz="0" w:space="0" w:color="auto"/>
        <w:right w:val="none" w:sz="0" w:space="0" w:color="auto"/>
      </w:divBdr>
      <w:divsChild>
        <w:div w:id="234365977">
          <w:marLeft w:val="0"/>
          <w:marRight w:val="0"/>
          <w:marTop w:val="0"/>
          <w:marBottom w:val="0"/>
          <w:divBdr>
            <w:top w:val="none" w:sz="0" w:space="0" w:color="auto"/>
            <w:left w:val="none" w:sz="0" w:space="0" w:color="auto"/>
            <w:bottom w:val="none" w:sz="0" w:space="0" w:color="auto"/>
            <w:right w:val="none" w:sz="0" w:space="0" w:color="auto"/>
          </w:divBdr>
          <w:divsChild>
            <w:div w:id="2064593967">
              <w:marLeft w:val="0"/>
              <w:marRight w:val="0"/>
              <w:marTop w:val="75"/>
              <w:marBottom w:val="0"/>
              <w:divBdr>
                <w:top w:val="none" w:sz="0" w:space="0" w:color="auto"/>
                <w:left w:val="none" w:sz="0" w:space="0" w:color="auto"/>
                <w:bottom w:val="none" w:sz="0" w:space="0" w:color="auto"/>
                <w:right w:val="none" w:sz="0" w:space="0" w:color="auto"/>
              </w:divBdr>
              <w:divsChild>
                <w:div w:id="832598364">
                  <w:marLeft w:val="0"/>
                  <w:marRight w:val="0"/>
                  <w:marTop w:val="0"/>
                  <w:marBottom w:val="0"/>
                  <w:divBdr>
                    <w:top w:val="none" w:sz="0" w:space="0" w:color="auto"/>
                    <w:left w:val="none" w:sz="0" w:space="0" w:color="auto"/>
                    <w:bottom w:val="none" w:sz="0" w:space="0" w:color="auto"/>
                    <w:right w:val="none" w:sz="0" w:space="0" w:color="auto"/>
                  </w:divBdr>
                  <w:divsChild>
                    <w:div w:id="838811994">
                      <w:marLeft w:val="0"/>
                      <w:marRight w:val="0"/>
                      <w:marTop w:val="0"/>
                      <w:marBottom w:val="0"/>
                      <w:divBdr>
                        <w:top w:val="single" w:sz="6" w:space="31" w:color="BBE0ED"/>
                        <w:left w:val="single" w:sz="6" w:space="0" w:color="BBE0ED"/>
                        <w:bottom w:val="single" w:sz="6" w:space="0" w:color="BBE0ED"/>
                        <w:right w:val="single" w:sz="6" w:space="0" w:color="BBE0ED"/>
                      </w:divBdr>
                      <w:divsChild>
                        <w:div w:id="164168632">
                          <w:marLeft w:val="0"/>
                          <w:marRight w:val="0"/>
                          <w:marTop w:val="0"/>
                          <w:marBottom w:val="0"/>
                          <w:divBdr>
                            <w:top w:val="none" w:sz="0" w:space="0" w:color="auto"/>
                            <w:left w:val="none" w:sz="0" w:space="0" w:color="auto"/>
                            <w:bottom w:val="none" w:sz="0" w:space="0" w:color="auto"/>
                            <w:right w:val="none" w:sz="0" w:space="0" w:color="auto"/>
                          </w:divBdr>
                          <w:divsChild>
                            <w:div w:id="91052746">
                              <w:marLeft w:val="0"/>
                              <w:marRight w:val="0"/>
                              <w:marTop w:val="0"/>
                              <w:marBottom w:val="0"/>
                              <w:divBdr>
                                <w:top w:val="none" w:sz="0" w:space="0" w:color="auto"/>
                                <w:left w:val="none" w:sz="0" w:space="0" w:color="auto"/>
                                <w:bottom w:val="none" w:sz="0" w:space="0" w:color="auto"/>
                                <w:right w:val="none" w:sz="0" w:space="0" w:color="auto"/>
                              </w:divBdr>
                              <w:divsChild>
                                <w:div w:id="221521289">
                                  <w:marLeft w:val="0"/>
                                  <w:marRight w:val="0"/>
                                  <w:marTop w:val="0"/>
                                  <w:marBottom w:val="0"/>
                                  <w:divBdr>
                                    <w:top w:val="none" w:sz="0" w:space="0" w:color="auto"/>
                                    <w:left w:val="none" w:sz="0" w:space="0" w:color="auto"/>
                                    <w:bottom w:val="none" w:sz="0" w:space="0" w:color="auto"/>
                                    <w:right w:val="none" w:sz="0" w:space="0" w:color="auto"/>
                                  </w:divBdr>
                                  <w:divsChild>
                                    <w:div w:id="55046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0747933">
      <w:bodyDiv w:val="1"/>
      <w:marLeft w:val="0"/>
      <w:marRight w:val="0"/>
      <w:marTop w:val="0"/>
      <w:marBottom w:val="0"/>
      <w:divBdr>
        <w:top w:val="none" w:sz="0" w:space="0" w:color="auto"/>
        <w:left w:val="none" w:sz="0" w:space="0" w:color="auto"/>
        <w:bottom w:val="none" w:sz="0" w:space="0" w:color="auto"/>
        <w:right w:val="none" w:sz="0" w:space="0" w:color="auto"/>
      </w:divBdr>
      <w:divsChild>
        <w:div w:id="1028528729">
          <w:marLeft w:val="0"/>
          <w:marRight w:val="0"/>
          <w:marTop w:val="0"/>
          <w:marBottom w:val="0"/>
          <w:divBdr>
            <w:top w:val="none" w:sz="0" w:space="0" w:color="auto"/>
            <w:left w:val="none" w:sz="0" w:space="0" w:color="auto"/>
            <w:bottom w:val="none" w:sz="0" w:space="0" w:color="auto"/>
            <w:right w:val="none" w:sz="0" w:space="0" w:color="auto"/>
          </w:divBdr>
          <w:divsChild>
            <w:div w:id="1533228895">
              <w:marLeft w:val="0"/>
              <w:marRight w:val="0"/>
              <w:marTop w:val="75"/>
              <w:marBottom w:val="0"/>
              <w:divBdr>
                <w:top w:val="none" w:sz="0" w:space="0" w:color="auto"/>
                <w:left w:val="none" w:sz="0" w:space="0" w:color="auto"/>
                <w:bottom w:val="none" w:sz="0" w:space="0" w:color="auto"/>
                <w:right w:val="none" w:sz="0" w:space="0" w:color="auto"/>
              </w:divBdr>
              <w:divsChild>
                <w:div w:id="854421858">
                  <w:marLeft w:val="0"/>
                  <w:marRight w:val="0"/>
                  <w:marTop w:val="0"/>
                  <w:marBottom w:val="0"/>
                  <w:divBdr>
                    <w:top w:val="none" w:sz="0" w:space="0" w:color="auto"/>
                    <w:left w:val="none" w:sz="0" w:space="0" w:color="auto"/>
                    <w:bottom w:val="none" w:sz="0" w:space="0" w:color="auto"/>
                    <w:right w:val="none" w:sz="0" w:space="0" w:color="auto"/>
                  </w:divBdr>
                  <w:divsChild>
                    <w:div w:id="1174757077">
                      <w:marLeft w:val="0"/>
                      <w:marRight w:val="0"/>
                      <w:marTop w:val="0"/>
                      <w:marBottom w:val="0"/>
                      <w:divBdr>
                        <w:top w:val="single" w:sz="6" w:space="31" w:color="BBE0ED"/>
                        <w:left w:val="single" w:sz="6" w:space="0" w:color="BBE0ED"/>
                        <w:bottom w:val="single" w:sz="6" w:space="0" w:color="BBE0ED"/>
                        <w:right w:val="single" w:sz="6" w:space="0" w:color="BBE0ED"/>
                      </w:divBdr>
                      <w:divsChild>
                        <w:div w:id="301690756">
                          <w:marLeft w:val="0"/>
                          <w:marRight w:val="0"/>
                          <w:marTop w:val="0"/>
                          <w:marBottom w:val="0"/>
                          <w:divBdr>
                            <w:top w:val="none" w:sz="0" w:space="0" w:color="auto"/>
                            <w:left w:val="none" w:sz="0" w:space="0" w:color="auto"/>
                            <w:bottom w:val="none" w:sz="0" w:space="0" w:color="auto"/>
                            <w:right w:val="none" w:sz="0" w:space="0" w:color="auto"/>
                          </w:divBdr>
                          <w:divsChild>
                            <w:div w:id="1452627791">
                              <w:marLeft w:val="0"/>
                              <w:marRight w:val="0"/>
                              <w:marTop w:val="0"/>
                              <w:marBottom w:val="0"/>
                              <w:divBdr>
                                <w:top w:val="none" w:sz="0" w:space="0" w:color="auto"/>
                                <w:left w:val="none" w:sz="0" w:space="0" w:color="auto"/>
                                <w:bottom w:val="none" w:sz="0" w:space="0" w:color="auto"/>
                                <w:right w:val="none" w:sz="0" w:space="0" w:color="auto"/>
                              </w:divBdr>
                              <w:divsChild>
                                <w:div w:id="1503933282">
                                  <w:marLeft w:val="0"/>
                                  <w:marRight w:val="0"/>
                                  <w:marTop w:val="0"/>
                                  <w:marBottom w:val="0"/>
                                  <w:divBdr>
                                    <w:top w:val="none" w:sz="0" w:space="0" w:color="auto"/>
                                    <w:left w:val="none" w:sz="0" w:space="0" w:color="auto"/>
                                    <w:bottom w:val="none" w:sz="0" w:space="0" w:color="auto"/>
                                    <w:right w:val="none" w:sz="0" w:space="0" w:color="auto"/>
                                  </w:divBdr>
                                  <w:divsChild>
                                    <w:div w:id="1973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2626364">
      <w:bodyDiv w:val="1"/>
      <w:marLeft w:val="0"/>
      <w:marRight w:val="0"/>
      <w:marTop w:val="0"/>
      <w:marBottom w:val="0"/>
      <w:divBdr>
        <w:top w:val="none" w:sz="0" w:space="0" w:color="auto"/>
        <w:left w:val="none" w:sz="0" w:space="0" w:color="auto"/>
        <w:bottom w:val="none" w:sz="0" w:space="0" w:color="auto"/>
        <w:right w:val="none" w:sz="0" w:space="0" w:color="auto"/>
      </w:divBdr>
      <w:divsChild>
        <w:div w:id="493380738">
          <w:marLeft w:val="0"/>
          <w:marRight w:val="0"/>
          <w:marTop w:val="0"/>
          <w:marBottom w:val="0"/>
          <w:divBdr>
            <w:top w:val="none" w:sz="0" w:space="0" w:color="auto"/>
            <w:left w:val="none" w:sz="0" w:space="0" w:color="auto"/>
            <w:bottom w:val="none" w:sz="0" w:space="0" w:color="auto"/>
            <w:right w:val="none" w:sz="0" w:space="0" w:color="auto"/>
          </w:divBdr>
          <w:divsChild>
            <w:div w:id="516236281">
              <w:marLeft w:val="0"/>
              <w:marRight w:val="0"/>
              <w:marTop w:val="75"/>
              <w:marBottom w:val="0"/>
              <w:divBdr>
                <w:top w:val="none" w:sz="0" w:space="0" w:color="auto"/>
                <w:left w:val="none" w:sz="0" w:space="0" w:color="auto"/>
                <w:bottom w:val="none" w:sz="0" w:space="0" w:color="auto"/>
                <w:right w:val="none" w:sz="0" w:space="0" w:color="auto"/>
              </w:divBdr>
              <w:divsChild>
                <w:div w:id="2099403106">
                  <w:marLeft w:val="0"/>
                  <w:marRight w:val="0"/>
                  <w:marTop w:val="0"/>
                  <w:marBottom w:val="0"/>
                  <w:divBdr>
                    <w:top w:val="none" w:sz="0" w:space="0" w:color="auto"/>
                    <w:left w:val="none" w:sz="0" w:space="0" w:color="auto"/>
                    <w:bottom w:val="none" w:sz="0" w:space="0" w:color="auto"/>
                    <w:right w:val="none" w:sz="0" w:space="0" w:color="auto"/>
                  </w:divBdr>
                  <w:divsChild>
                    <w:div w:id="1956325175">
                      <w:marLeft w:val="0"/>
                      <w:marRight w:val="0"/>
                      <w:marTop w:val="0"/>
                      <w:marBottom w:val="0"/>
                      <w:divBdr>
                        <w:top w:val="single" w:sz="6" w:space="31" w:color="BBE0ED"/>
                        <w:left w:val="single" w:sz="6" w:space="0" w:color="BBE0ED"/>
                        <w:bottom w:val="single" w:sz="6" w:space="0" w:color="BBE0ED"/>
                        <w:right w:val="single" w:sz="6" w:space="0" w:color="BBE0ED"/>
                      </w:divBdr>
                      <w:divsChild>
                        <w:div w:id="662854972">
                          <w:marLeft w:val="0"/>
                          <w:marRight w:val="0"/>
                          <w:marTop w:val="0"/>
                          <w:marBottom w:val="0"/>
                          <w:divBdr>
                            <w:top w:val="none" w:sz="0" w:space="0" w:color="auto"/>
                            <w:left w:val="none" w:sz="0" w:space="0" w:color="auto"/>
                            <w:bottom w:val="none" w:sz="0" w:space="0" w:color="auto"/>
                            <w:right w:val="none" w:sz="0" w:space="0" w:color="auto"/>
                          </w:divBdr>
                          <w:divsChild>
                            <w:div w:id="1721788084">
                              <w:marLeft w:val="0"/>
                              <w:marRight w:val="0"/>
                              <w:marTop w:val="0"/>
                              <w:marBottom w:val="0"/>
                              <w:divBdr>
                                <w:top w:val="none" w:sz="0" w:space="0" w:color="auto"/>
                                <w:left w:val="none" w:sz="0" w:space="0" w:color="auto"/>
                                <w:bottom w:val="none" w:sz="0" w:space="0" w:color="auto"/>
                                <w:right w:val="none" w:sz="0" w:space="0" w:color="auto"/>
                              </w:divBdr>
                              <w:divsChild>
                                <w:div w:id="2068068222">
                                  <w:marLeft w:val="0"/>
                                  <w:marRight w:val="0"/>
                                  <w:marTop w:val="0"/>
                                  <w:marBottom w:val="0"/>
                                  <w:divBdr>
                                    <w:top w:val="none" w:sz="0" w:space="0" w:color="auto"/>
                                    <w:left w:val="none" w:sz="0" w:space="0" w:color="auto"/>
                                    <w:bottom w:val="none" w:sz="0" w:space="0" w:color="auto"/>
                                    <w:right w:val="none" w:sz="0" w:space="0" w:color="auto"/>
                                  </w:divBdr>
                                  <w:divsChild>
                                    <w:div w:id="751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597509">
      <w:bodyDiv w:val="1"/>
      <w:marLeft w:val="0"/>
      <w:marRight w:val="0"/>
      <w:marTop w:val="0"/>
      <w:marBottom w:val="0"/>
      <w:divBdr>
        <w:top w:val="none" w:sz="0" w:space="0" w:color="auto"/>
        <w:left w:val="none" w:sz="0" w:space="0" w:color="auto"/>
        <w:bottom w:val="none" w:sz="0" w:space="0" w:color="auto"/>
        <w:right w:val="none" w:sz="0" w:space="0" w:color="auto"/>
      </w:divBdr>
      <w:divsChild>
        <w:div w:id="1715160045">
          <w:marLeft w:val="0"/>
          <w:marRight w:val="0"/>
          <w:marTop w:val="0"/>
          <w:marBottom w:val="0"/>
          <w:divBdr>
            <w:top w:val="none" w:sz="0" w:space="0" w:color="auto"/>
            <w:left w:val="none" w:sz="0" w:space="0" w:color="auto"/>
            <w:bottom w:val="none" w:sz="0" w:space="0" w:color="auto"/>
            <w:right w:val="none" w:sz="0" w:space="0" w:color="auto"/>
          </w:divBdr>
          <w:divsChild>
            <w:div w:id="620258997">
              <w:marLeft w:val="0"/>
              <w:marRight w:val="0"/>
              <w:marTop w:val="75"/>
              <w:marBottom w:val="0"/>
              <w:divBdr>
                <w:top w:val="none" w:sz="0" w:space="0" w:color="auto"/>
                <w:left w:val="none" w:sz="0" w:space="0" w:color="auto"/>
                <w:bottom w:val="none" w:sz="0" w:space="0" w:color="auto"/>
                <w:right w:val="none" w:sz="0" w:space="0" w:color="auto"/>
              </w:divBdr>
              <w:divsChild>
                <w:div w:id="1989437341">
                  <w:marLeft w:val="0"/>
                  <w:marRight w:val="0"/>
                  <w:marTop w:val="0"/>
                  <w:marBottom w:val="0"/>
                  <w:divBdr>
                    <w:top w:val="none" w:sz="0" w:space="0" w:color="auto"/>
                    <w:left w:val="none" w:sz="0" w:space="0" w:color="auto"/>
                    <w:bottom w:val="none" w:sz="0" w:space="0" w:color="auto"/>
                    <w:right w:val="none" w:sz="0" w:space="0" w:color="auto"/>
                  </w:divBdr>
                  <w:divsChild>
                    <w:div w:id="856699113">
                      <w:marLeft w:val="0"/>
                      <w:marRight w:val="0"/>
                      <w:marTop w:val="0"/>
                      <w:marBottom w:val="0"/>
                      <w:divBdr>
                        <w:top w:val="single" w:sz="6" w:space="31" w:color="BBE0ED"/>
                        <w:left w:val="single" w:sz="6" w:space="0" w:color="BBE0ED"/>
                        <w:bottom w:val="single" w:sz="6" w:space="0" w:color="BBE0ED"/>
                        <w:right w:val="single" w:sz="6" w:space="0" w:color="BBE0ED"/>
                      </w:divBdr>
                      <w:divsChild>
                        <w:div w:id="614020825">
                          <w:marLeft w:val="0"/>
                          <w:marRight w:val="0"/>
                          <w:marTop w:val="0"/>
                          <w:marBottom w:val="0"/>
                          <w:divBdr>
                            <w:top w:val="none" w:sz="0" w:space="0" w:color="auto"/>
                            <w:left w:val="none" w:sz="0" w:space="0" w:color="auto"/>
                            <w:bottom w:val="none" w:sz="0" w:space="0" w:color="auto"/>
                            <w:right w:val="none" w:sz="0" w:space="0" w:color="auto"/>
                          </w:divBdr>
                          <w:divsChild>
                            <w:div w:id="1835951719">
                              <w:marLeft w:val="0"/>
                              <w:marRight w:val="0"/>
                              <w:marTop w:val="0"/>
                              <w:marBottom w:val="0"/>
                              <w:divBdr>
                                <w:top w:val="none" w:sz="0" w:space="0" w:color="auto"/>
                                <w:left w:val="none" w:sz="0" w:space="0" w:color="auto"/>
                                <w:bottom w:val="none" w:sz="0" w:space="0" w:color="auto"/>
                                <w:right w:val="none" w:sz="0" w:space="0" w:color="auto"/>
                              </w:divBdr>
                              <w:divsChild>
                                <w:div w:id="213322919">
                                  <w:marLeft w:val="0"/>
                                  <w:marRight w:val="0"/>
                                  <w:marTop w:val="0"/>
                                  <w:marBottom w:val="0"/>
                                  <w:divBdr>
                                    <w:top w:val="none" w:sz="0" w:space="0" w:color="auto"/>
                                    <w:left w:val="none" w:sz="0" w:space="0" w:color="auto"/>
                                    <w:bottom w:val="none" w:sz="0" w:space="0" w:color="auto"/>
                                    <w:right w:val="none" w:sz="0" w:space="0" w:color="auto"/>
                                  </w:divBdr>
                                  <w:divsChild>
                                    <w:div w:id="180488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887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fc.gov.cn/Portals/0/fj/fj20161216_03.doc" TargetMode="External"/><Relationship Id="rId3" Type="http://schemas.openxmlformats.org/officeDocument/2006/relationships/webSettings" Target="webSettings.xml"/><Relationship Id="rId7" Type="http://schemas.openxmlformats.org/officeDocument/2006/relationships/hyperlink" Target="http://www.nsfc.gov.cn/Portals/0/fj/fj20161216_02.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ortals/0/fj/fj20161216_01.do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452</Words>
  <Characters>2579</Characters>
  <Application>Microsoft Office Word</Application>
  <DocSecurity>0</DocSecurity>
  <Lines>21</Lines>
  <Paragraphs>6</Paragraphs>
  <ScaleCrop>false</ScaleCrop>
  <Company>微软中国</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Carrie</cp:lastModifiedBy>
  <cp:revision>4</cp:revision>
  <dcterms:created xsi:type="dcterms:W3CDTF">2016-12-19T09:13:00Z</dcterms:created>
  <dcterms:modified xsi:type="dcterms:W3CDTF">2016-12-19T09:20:00Z</dcterms:modified>
</cp:coreProperties>
</file>