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文字评审规则说明</w:t>
      </w:r>
    </w:p>
    <w:p/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大气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科学</w:t>
      </w:r>
      <w:r>
        <w:rPr>
          <w:rFonts w:hint="eastAsia" w:ascii="仿宋" w:hAnsi="仿宋" w:eastAsia="仿宋"/>
          <w:sz w:val="24"/>
          <w:szCs w:val="24"/>
        </w:rPr>
        <w:t>学院团支部文字版评审工作将秉持“公平、公正、公开”的宗旨，认真履行职责，</w:t>
      </w:r>
      <w:r>
        <w:rPr>
          <w:rFonts w:ascii="仿宋" w:hAnsi="仿宋" w:eastAsia="仿宋"/>
          <w:sz w:val="24"/>
          <w:szCs w:val="24"/>
        </w:rPr>
        <w:t>遵守</w:t>
      </w:r>
      <w:r>
        <w:rPr>
          <w:rFonts w:hint="eastAsia" w:ascii="仿宋" w:hAnsi="仿宋" w:eastAsia="仿宋"/>
          <w:sz w:val="24"/>
          <w:szCs w:val="24"/>
        </w:rPr>
        <w:t>文字评审</w:t>
      </w:r>
      <w:r>
        <w:rPr>
          <w:rFonts w:ascii="仿宋" w:hAnsi="仿宋" w:eastAsia="仿宋"/>
          <w:sz w:val="24"/>
          <w:szCs w:val="24"/>
        </w:rPr>
        <w:t>规程、执行</w:t>
      </w:r>
      <w:r>
        <w:rPr>
          <w:rFonts w:hint="eastAsia" w:ascii="仿宋" w:hAnsi="仿宋" w:eastAsia="仿宋"/>
          <w:sz w:val="24"/>
          <w:szCs w:val="24"/>
        </w:rPr>
        <w:t>评分</w:t>
      </w:r>
      <w:r>
        <w:rPr>
          <w:rFonts w:ascii="仿宋" w:hAnsi="仿宋" w:eastAsia="仿宋"/>
          <w:sz w:val="24"/>
          <w:szCs w:val="24"/>
        </w:rPr>
        <w:t>规则，严肃</w:t>
      </w:r>
      <w:r>
        <w:rPr>
          <w:rFonts w:hint="eastAsia" w:ascii="仿宋" w:hAnsi="仿宋" w:eastAsia="仿宋"/>
          <w:sz w:val="24"/>
          <w:szCs w:val="24"/>
        </w:rPr>
        <w:t>考核</w:t>
      </w:r>
      <w:r>
        <w:rPr>
          <w:rFonts w:ascii="仿宋" w:hAnsi="仿宋" w:eastAsia="仿宋"/>
          <w:sz w:val="24"/>
          <w:szCs w:val="24"/>
        </w:rPr>
        <w:t>、公正</w:t>
      </w:r>
      <w:r>
        <w:rPr>
          <w:rFonts w:hint="eastAsia" w:ascii="仿宋" w:hAnsi="仿宋" w:eastAsia="仿宋"/>
          <w:sz w:val="24"/>
          <w:szCs w:val="24"/>
        </w:rPr>
        <w:t>评分</w:t>
      </w:r>
      <w:r>
        <w:rPr>
          <w:rFonts w:ascii="仿宋" w:hAnsi="仿宋" w:eastAsia="仿宋"/>
          <w:sz w:val="24"/>
          <w:szCs w:val="24"/>
        </w:rPr>
        <w:t>，为本</w:t>
      </w:r>
      <w:r>
        <w:rPr>
          <w:rFonts w:hint="eastAsia" w:ascii="仿宋" w:hAnsi="仿宋" w:eastAsia="仿宋"/>
          <w:sz w:val="24"/>
          <w:szCs w:val="24"/>
        </w:rPr>
        <w:t>此创红活动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顺利进行做出</w:t>
      </w:r>
      <w:r>
        <w:rPr>
          <w:rFonts w:ascii="仿宋" w:hAnsi="仿宋" w:eastAsia="仿宋"/>
          <w:sz w:val="24"/>
          <w:szCs w:val="24"/>
        </w:rPr>
        <w:t>积极的贡献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ind w:firstLine="315" w:firstLineChars="150"/>
      </w:pPr>
    </w:p>
    <w:p>
      <w:pPr>
        <w:ind w:left="36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文字版审核规则：</w:t>
      </w:r>
    </w:p>
    <w:p>
      <w:pPr>
        <w:ind w:left="360"/>
        <w:rPr>
          <w:rFonts w:ascii="Times New Roman" w:hAnsi="Times New Roman" w:eastAsia="仿宋"/>
        </w:rPr>
      </w:pPr>
      <w:r>
        <w:rPr>
          <w:rFonts w:hint="eastAsia" w:ascii="宋体" w:hAnsi="宋体" w:cs="宋体"/>
        </w:rPr>
        <w:t>Ⅰ</w:t>
      </w:r>
      <w:r>
        <w:rPr>
          <w:rFonts w:ascii="Times New Roman" w:hAnsi="Times New Roman" w:eastAsia="仿宋"/>
        </w:rPr>
        <w:t xml:space="preserve"> 审核团</w:t>
      </w:r>
    </w:p>
    <w:p>
      <w:pPr>
        <w:ind w:left="360"/>
        <w:rPr>
          <w:rFonts w:ascii="Times New Roman" w:hAnsi="Times New Roman" w:eastAsia="仿宋"/>
        </w:rPr>
      </w:pPr>
      <w:r>
        <w:rPr>
          <w:rFonts w:hint="eastAsia" w:ascii="宋体" w:hAnsi="宋体" w:cs="宋体"/>
        </w:rPr>
        <w:t>Ⅱ</w:t>
      </w:r>
      <w:r>
        <w:rPr>
          <w:rFonts w:ascii="Times New Roman" w:hAnsi="Times New Roman" w:eastAsia="仿宋"/>
        </w:rPr>
        <w:t xml:space="preserve"> 文字版的构成及评分规则：</w:t>
      </w:r>
    </w:p>
    <w:p>
      <w:pPr>
        <w:numPr>
          <w:ilvl w:val="0"/>
          <w:numId w:val="1"/>
        </w:numPr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文字版构成及要求：</w:t>
      </w:r>
    </w:p>
    <w:p>
      <w:pPr>
        <w:ind w:left="1035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  <w:b/>
          <w:color w:val="FF0000"/>
        </w:rPr>
        <w:t>转化为pdf格式</w:t>
      </w:r>
      <w:r>
        <w:rPr>
          <w:rFonts w:ascii="Times New Roman" w:hAnsi="Times New Roman" w:eastAsia="仿宋"/>
        </w:rPr>
        <w:t>：创红策划书（计划书）</w:t>
      </w:r>
    </w:p>
    <w:p>
      <w:pPr>
        <w:ind w:firstLine="1050" w:firstLineChars="5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题目：华文新魏，二号字，居中</w:t>
      </w:r>
    </w:p>
    <w:p>
      <w:pPr>
        <w:ind w:left="359" w:leftChars="171" w:firstLine="735" w:firstLineChars="35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正文：宋体，五号字，单倍行距，一份</w:t>
      </w:r>
      <w:r>
        <w:rPr>
          <w:rFonts w:hint="eastAsia" w:ascii="Times New Roman" w:hAnsi="Times New Roman" w:eastAsia="仿宋"/>
        </w:rPr>
        <w:t>计划书</w:t>
      </w:r>
      <w:r>
        <w:rPr>
          <w:rFonts w:ascii="Times New Roman" w:hAnsi="Times New Roman" w:eastAsia="仿宋"/>
          <w:b/>
          <w:color w:val="FF0000"/>
        </w:rPr>
        <w:t>仅限</w:t>
      </w:r>
      <w:r>
        <w:rPr>
          <w:rFonts w:hint="eastAsia" w:ascii="Times New Roman" w:hAnsi="Times New Roman" w:eastAsia="仿宋"/>
          <w:b/>
          <w:color w:val="FF0000"/>
        </w:rPr>
        <w:t>1</w:t>
      </w:r>
      <w:r>
        <w:rPr>
          <w:rFonts w:ascii="Times New Roman" w:hAnsi="Times New Roman" w:eastAsia="仿宋"/>
          <w:b/>
          <w:color w:val="FF0000"/>
        </w:rPr>
        <w:t>张A4纸</w:t>
      </w:r>
      <w:r>
        <w:rPr>
          <w:rFonts w:ascii="Times New Roman" w:hAnsi="Times New Roman" w:eastAsia="仿宋"/>
        </w:rPr>
        <w:t>，内容简明扼要。</w:t>
      </w:r>
    </w:p>
    <w:p>
      <w:pPr>
        <w:ind w:left="36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   2.拟评审办法：</w:t>
      </w:r>
    </w:p>
    <w:p>
      <w:pPr>
        <w:ind w:left="359" w:leftChars="171" w:firstLine="735" w:firstLineChars="35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201</w:t>
      </w:r>
      <w:r>
        <w:rPr>
          <w:rFonts w:hint="eastAsia" w:ascii="Times New Roman" w:hAnsi="Times New Roman" w:eastAsia="仿宋"/>
          <w:lang w:val="en-US" w:eastAsia="zh-CN"/>
        </w:rPr>
        <w:t>6</w:t>
      </w:r>
      <w:r>
        <w:rPr>
          <w:rFonts w:hint="eastAsia" w:ascii="Times New Roman" w:hAnsi="Times New Roman" w:eastAsia="仿宋"/>
        </w:rPr>
        <w:t>-201</w:t>
      </w:r>
      <w:r>
        <w:rPr>
          <w:rFonts w:hint="eastAsia" w:ascii="Times New Roman" w:hAnsi="Times New Roman" w:eastAsia="仿宋"/>
          <w:lang w:val="en-US" w:eastAsia="zh-CN"/>
        </w:rPr>
        <w:t>7</w:t>
      </w:r>
      <w:r>
        <w:rPr>
          <w:rFonts w:ascii="Times New Roman" w:hAnsi="Times New Roman" w:eastAsia="仿宋"/>
        </w:rPr>
        <w:t>年度创红评比有3个年级的</w:t>
      </w:r>
      <w:r>
        <w:rPr>
          <w:rFonts w:hint="eastAsia" w:ascii="Times New Roman" w:hAnsi="Times New Roman" w:eastAsia="仿宋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eastAsia="仿宋"/>
        </w:rPr>
        <w:t>个班级参加，关于文字版审核的评审办法，具体如下</w:t>
      </w:r>
    </w:p>
    <w:p>
      <w:pPr>
        <w:ind w:left="359" w:leftChars="171" w:firstLine="630" w:firstLineChars="3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评分：按照评分细则进行评分</w:t>
      </w:r>
    </w:p>
    <w:p>
      <w:pPr>
        <w:ind w:left="359" w:leftChars="171" w:firstLine="630" w:firstLineChars="3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最终结果取平均分。</w:t>
      </w:r>
    </w:p>
    <w:p>
      <w:pPr>
        <w:rPr>
          <w:rFonts w:ascii="Times New Roman" w:hAnsi="Times New Roman" w:eastAsia="仿宋"/>
        </w:rPr>
      </w:pPr>
    </w:p>
    <w:tbl>
      <w:tblPr>
        <w:tblStyle w:val="9"/>
        <w:tblW w:w="8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134"/>
        <w:gridCol w:w="1701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77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项目名称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所占比分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分项目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所占比分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中期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>文字</w:t>
            </w:r>
            <w:r>
              <w:rPr>
                <w:rFonts w:ascii="Times New Roman" w:hAnsi="Times New Roman" w:eastAsia="仿宋"/>
                <w:b/>
                <w:szCs w:val="21"/>
              </w:rPr>
              <w:t>评比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20</w:t>
            </w: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%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创建计划书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0</w:t>
            </w: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%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Merge w:val="restart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末期评比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75</w:t>
            </w: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%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末期汇报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5</w:t>
            </w: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末期展示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50</w:t>
            </w:r>
            <w:r>
              <w:rPr>
                <w:rFonts w:ascii="Times New Roman" w:hAnsi="Times New Roman" w:eastAsia="仿宋"/>
                <w:b/>
                <w:color w:val="FF0000"/>
                <w:szCs w:val="21"/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restart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团干部考评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5%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团支书工作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2%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团干部考评分数由团委负责联络的部门负责，每次评分后都将有公示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宣传委员工作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1%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组织委员工作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2%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合计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100</w:t>
            </w:r>
            <w:r>
              <w:rPr>
                <w:rFonts w:ascii="Times New Roman" w:hAnsi="Times New Roman" w:eastAsia="仿宋"/>
                <w:b/>
                <w:szCs w:val="21"/>
              </w:rPr>
              <w:t>%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100</w:t>
            </w:r>
            <w:r>
              <w:rPr>
                <w:rFonts w:ascii="Times New Roman" w:hAnsi="Times New Roman" w:eastAsia="仿宋"/>
                <w:b/>
                <w:szCs w:val="21"/>
              </w:rPr>
              <w:t>%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</w:tbl>
    <w:p>
      <w:pPr>
        <w:ind w:firstLine="315" w:firstLineChars="150"/>
        <w:rPr>
          <w:rFonts w:ascii="Times New Roman" w:hAnsi="Times New Roman" w:eastAsia="仿宋"/>
        </w:rPr>
      </w:pPr>
    </w:p>
    <w:p>
      <w:pPr>
        <w:numPr>
          <w:ilvl w:val="0"/>
          <w:numId w:val="2"/>
        </w:numPr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评分细则1(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计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划书)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</w:rPr>
            </w:pPr>
            <w:r>
              <w:rPr>
                <w:rFonts w:ascii="Times New Roman" w:hAnsi="Times New Roman" w:eastAsia="仿宋"/>
                <w:b/>
                <w:color w:val="000000"/>
              </w:rPr>
              <w:t>标准</w:t>
            </w:r>
          </w:p>
        </w:tc>
        <w:tc>
          <w:tcPr>
            <w:tcW w:w="7334" w:type="dxa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</w:rPr>
            </w:pPr>
            <w:r>
              <w:rPr>
                <w:rFonts w:ascii="Times New Roman" w:hAnsi="Times New Roman" w:eastAsia="仿宋"/>
                <w:b/>
                <w:color w:val="000000"/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支部建设2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团干部配备齐全。团干部主要包括团支书、宣传委员和组织委员。（2分）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团干部能起到核心作用。力争在团干部的带领下，团员在思想上和组织上有明显的进步。（2分）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安排人员负责每学期的工作计划和活动总结。团干部安排任务时有具体的分工。（2分）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支部各种制度健全：指支部已制定好适合自己情况的各种制度，并且列明，如：公平选举制度、组织生活制度等（3分）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在以上基础下还需要良好地执行（2分）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</w:rPr>
              <w:t>团员年度注册、团费收缴、团员人数统计、组织关系转接等工作的规范化、制度化，工作能有序、很好地完成（4分）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向党组织推优工作有组织、有计划、过程公平公正（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思想建设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学习教育：利用支部生活组织团员青年宣传与学习马克思列宁主义、毛泽东思想、邓小平理论、三个代表重要思想等，经常开展爱国主义、社会主义和集体主义教育(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结合时事政治，运用多种形式对支部团员青年进行理想信念、道德纪律、形势政策、爱国主义以及党团基本知识教育，形式新，效果好（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有较高的团员比例和党员比例，该支部团员的入党积极性很高，团员大部分都参加了党章学习小组，积极向党组织靠拢（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7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学风建设2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班级成员成绩优良率较高且无作弊无旷考现象（3分）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班级凝聚力强，成员无违纪处分现象（4分）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开展学习小组活动、班级学习气氛良好（3分）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结合本专业特点，激励组织学生开展课外学术科研及创作活动（包括研究性学习活动，本科生科研项目，“挑战杯”等），学生也积极主动参加各类活动与研究等（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活动计划2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团的活动有计划、计划详细全面，有总结，活动主题鲜明有意义（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积极组织团员参加学校和学院团委组织的活动(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分)，积极申报学校团支部资金项目（2分），积极承办学校，学院团委的活动(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团活动频率较高，经常组织活动让团员参加，使支部有较强的活力（2分）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积极探索团建创新的新途径，结合实际开展具有专业特色的支部活动，主题鲜明，形式新颖，效果显著。（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88" w:type="dxa"/>
            <w:vMerge w:val="restart"/>
          </w:tcPr>
          <w:p>
            <w:pPr>
              <w:jc w:val="center"/>
              <w:rPr>
                <w:rFonts w:ascii="Times New Roman" w:hAnsi="Times New Roman" w:eastAsia="仿宋"/>
                <w:b/>
                <w:color w:val="FF0000"/>
                <w:szCs w:val="21"/>
                <w:u w:val="single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  <w:u w:val="single"/>
              </w:rPr>
              <w:t>公益实践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  <w:u w:val="single"/>
              </w:rPr>
              <w:t>20分</w:t>
            </w: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积极参与上级团组织组织的青年志愿服务活动（8分）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积极组织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团员开展青年志愿活动，影响大、效果好，受到服务单位好评或书面表扬，被社会媒体所关注报道（6分）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8" w:type="dxa"/>
            <w:vMerge w:val="continue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334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团员个人课外积极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参加各种社会扶助和爱心活动，义务劳动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、青年志愿活动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和三下乡等社会实践活动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等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6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</w:tbl>
    <w:p>
      <w:pPr>
        <w:numPr>
          <w:ilvl w:val="0"/>
          <w:numId w:val="3"/>
        </w:numPr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评分细则2（末期汇报）</w:t>
      </w:r>
    </w:p>
    <w:tbl>
      <w:tblPr>
        <w:tblStyle w:val="9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94" w:type="dxa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标准</w:t>
            </w:r>
          </w:p>
        </w:tc>
        <w:tc>
          <w:tcPr>
            <w:tcW w:w="770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restart"/>
            <w:textDirection w:val="tbRlV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团的组织建设20分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团干部配备齐全。团干部主要包括团支书、宣传委员和组织委员。（2分）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团干部能起到核心作用。力争在团干部的带领下，团员在思想上和组织上有明显的进步。（2分）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安排人员负责每学期的工作计划和活动总结。团干部安排任务时有具体的分工。（2分）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支部各种制度健全：指支部已制定好适合自己情况的各种制度，并且列明，如：公平选举制度、组织生活制度等（3分）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在以上基础下还需要良好地执行（2分）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</w:rPr>
              <w:t>团员年度注册、团费收缴、团员人数统计、组织关系转接等工作的规范化、制度化，工作能有序、很好地完成（4分）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向党组织推优工作有组织、有计划、过程公平公正（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894" w:type="dxa"/>
            <w:vMerge w:val="restart"/>
            <w:textDirection w:val="tbRlV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团的思想教育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学习教育：利用支部生活组织团员青年宣传和学习马克思列宁主义，毛泽东思想，邓小平理论，三个代表重要思想等，经常开展爱国主义社会主义和集体主义教育。积极参加各种理论学习、活动和竞赛，并取得一定的成绩。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有较高的团员比例和党员比例，该支部团员的入党积极性很高（5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做好向团员宣传报道工作，让团员关注我院刊物、网页等（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分）；积极向各级团的刊物投稿（提供证明材料）(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94" w:type="dxa"/>
            <w:vMerge w:val="restart"/>
            <w:textDirection w:val="tbRlV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团的活动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25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团的活动有计划有总结，活动主题鲜明有意义，组织周密，效果好，同学们反映好(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94" w:type="dxa"/>
            <w:vMerge w:val="continue"/>
            <w:textDirection w:val="tbRlV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支部能有序地实施“大学生素质拓展计划”，每月及时主动地作好成员参加活动的组织录入、考核监督（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94" w:type="dxa"/>
            <w:vMerge w:val="continue"/>
            <w:textDirection w:val="tbRlV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团活动频率较高，能经常组织活动让团员参加，使支部有较强的活力（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94" w:type="dxa"/>
            <w:vMerge w:val="continue"/>
            <w:textDirection w:val="tbRlV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结合本专业特点，激励组织学生开展课外学术科研及创作活动（包括研究性学习活动，本科生科研项目，“挑战杯”等）(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4" w:type="dxa"/>
            <w:vMerge w:val="continue"/>
            <w:textDirection w:val="tbRlV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积极组织团员参加学校和学院团委组织的活动(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分)，积极申报并获批学校团支部资金项目（2分），积极承办学校，学院团学的活动(2分) 在各级各类比赛中，本支部或支部成员成绩显著（2分）。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894" w:type="dxa"/>
            <w:vMerge w:val="continue"/>
            <w:textDirection w:val="tbRlV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班级成员成绩优良率较高且无作弊无旷考现象（2分）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班级凝聚力强，成员无违纪处分现象（2分）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开展学习小组活动、班级学习气氛良好（2分）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894" w:type="dxa"/>
            <w:textDirection w:val="tbRlV"/>
          </w:tcPr>
          <w:p>
            <w:pP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公益实践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15分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积极参与上级团组织组织的青年志愿服务活动（5分）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积极组织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团员开展青年志愿活动，影响大、效果好，受到服务单位好评或书面表扬，被社会媒体所关注报道（5分）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团员个人课外积极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参加各种社会扶助和爱心活动，义务劳动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、青年志愿活动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和三下乡等社会实践活动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等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894" w:type="dxa"/>
            <w:textDirection w:val="tbRlV"/>
          </w:tcPr>
          <w:p>
            <w:pPr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特色活动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支部活动对成员教育和激励作用大，活动有特色有意义，在学院、学校有一定知名度和影响力。采取排名得分：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优（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良(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5-7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中(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2-4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894" w:type="dxa"/>
            <w:textDirection w:val="tbRlV"/>
          </w:tcPr>
          <w:p>
            <w:pPr>
              <w:rPr>
                <w:rFonts w:ascii="Times New Roman" w:hAnsi="Times New Roman" w:eastAsia="仿宋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>计划吻合度10分</w:t>
            </w:r>
            <w:r>
              <w:rPr>
                <w:rFonts w:hint="eastAsia" w:ascii="Times New Roman" w:hAnsi="Times New Roman" w:eastAsia="仿宋"/>
                <w:b/>
                <w:color w:val="FF0000"/>
                <w:szCs w:val="21"/>
              </w:rPr>
              <w:tab/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末期汇报是否与计划书中的活动计划相吻合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（说明：最多允许有两次活动与计划书中的不符；若有一次或两次不符，只得5分，超过两次，此项分数为0分，但可多于计划书中所列的活动）</w:t>
            </w:r>
          </w:p>
        </w:tc>
      </w:tr>
    </w:tbl>
    <w:p>
      <w:pPr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numPr>
          <w:ilvl w:val="0"/>
          <w:numId w:val="3"/>
        </w:numPr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评分细则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3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5分团干部工作效率评分细则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标准</w:t>
            </w:r>
          </w:p>
        </w:tc>
        <w:tc>
          <w:tcPr>
            <w:tcW w:w="6146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376" w:type="dxa"/>
            <w:vMerge w:val="restart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团支书工作效率（10分*20%=2分）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（由院团委秘书部评定）</w:t>
            </w:r>
          </w:p>
        </w:tc>
        <w:tc>
          <w:tcPr>
            <w:tcW w:w="6146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创红中期计划书上交（4分）</w:t>
            </w:r>
          </w:p>
          <w:tbl>
            <w:tblPr>
              <w:tblStyle w:val="10"/>
              <w:tblW w:w="41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7"/>
              <w:gridCol w:w="1275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722" w:type="dxa"/>
                  <w:gridSpan w:val="2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2" w:type="dxa"/>
                  <w:gridSpan w:val="2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准时上交计划书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restart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未准时上交</w:t>
                  </w:r>
                </w:p>
              </w:tc>
              <w:tc>
                <w:tcPr>
                  <w:tcW w:w="127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半天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continue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一天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continue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一天以上</w:t>
                  </w:r>
                </w:p>
              </w:tc>
              <w:tc>
                <w:tcPr>
                  <w:tcW w:w="141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146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末期计划书上交（4分）</w:t>
            </w:r>
          </w:p>
          <w:tbl>
            <w:tblPr>
              <w:tblStyle w:val="10"/>
              <w:tblW w:w="41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7"/>
              <w:gridCol w:w="1388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gridSpan w:val="2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gridSpan w:val="2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准时上交各类优秀申请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restart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未准时上交</w:t>
                  </w:r>
                </w:p>
              </w:tc>
              <w:tc>
                <w:tcPr>
                  <w:tcW w:w="138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半天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continue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一天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continue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一天以上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146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工作态度、积极性（2分）</w:t>
            </w:r>
          </w:p>
          <w:tbl>
            <w:tblPr>
              <w:tblStyle w:val="10"/>
              <w:tblW w:w="41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2"/>
              <w:gridCol w:w="13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做事积极，态度端正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做事较积极，态度较端正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做事拖拉，态度松散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宣传委员工作效率（10分*10%=1分）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（由院团委秘书部评定）</w:t>
            </w:r>
          </w:p>
        </w:tc>
        <w:tc>
          <w:tcPr>
            <w:tcW w:w="6146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每月上交班级大事记（10分）</w:t>
            </w:r>
          </w:p>
          <w:tbl>
            <w:tblPr>
              <w:tblStyle w:val="10"/>
              <w:tblW w:w="4111" w:type="dxa"/>
              <w:tblInd w:w="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每月按时上交大事记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有一次未及时上交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有两次未及时上交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有三次及以上未及时上交</w:t>
                  </w:r>
                </w:p>
              </w:tc>
              <w:tc>
                <w:tcPr>
                  <w:tcW w:w="1276" w:type="dxa"/>
                  <w:tcBorders>
                    <w:left w:val="single" w:color="auto" w:sz="4" w:space="0"/>
                  </w:tcBorders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376" w:type="dxa"/>
            <w:vMerge w:val="restart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组织委员工作效率（10分*20%=2分）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（由院团委组织部评定）</w:t>
            </w: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团费收缴、团员证补办（1分/次，共2次）</w:t>
            </w:r>
          </w:p>
          <w:tbl>
            <w:tblPr>
              <w:tblStyle w:val="9"/>
              <w:tblW w:w="41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0"/>
              <w:gridCol w:w="127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  <w:gridSpan w:val="2"/>
                  <w:shd w:val="clear" w:color="auto" w:fill="auto"/>
                </w:tcPr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准时上交所收全部团费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730" w:type="dxa"/>
                  <w:vMerge w:val="restart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出现未能准时、拖拉现象时，缓交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半天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1730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30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一天以上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146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团员证收发（1分/次，共2次）</w:t>
            </w:r>
          </w:p>
          <w:tbl>
            <w:tblPr>
              <w:tblStyle w:val="9"/>
              <w:tblW w:w="42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3"/>
              <w:gridCol w:w="1157"/>
              <w:gridCol w:w="12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0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0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准时收发团员证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3" w:type="dxa"/>
                  <w:vMerge w:val="restart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出现未能准时、拖拉现象时，缓交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半天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3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3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一天以上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146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团统信息收集（5分）</w:t>
            </w:r>
          </w:p>
          <w:tbl>
            <w:tblPr>
              <w:tblStyle w:val="9"/>
              <w:tblW w:w="42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1239"/>
              <w:gridCol w:w="12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准时提交信息且全部正确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准时提交但信息出现错误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vMerge w:val="restart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信息全部正确、无误，但延迟提交，缓交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半天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一天以上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缓交信息且出现错误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6146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组织委员工作态度（1分）</w:t>
            </w:r>
          </w:p>
          <w:tbl>
            <w:tblPr>
              <w:tblStyle w:val="9"/>
              <w:tblW w:w="42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9"/>
              <w:gridCol w:w="13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做事积极，态度端正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做事较积极，态度较端正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做事经常拖拉，态度不端正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2E8274D"/>
    <w:multiLevelType w:val="multilevel"/>
    <w:tmpl w:val="32E8274D"/>
    <w:lvl w:ilvl="0" w:tentative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15" w:hanging="420"/>
      </w:pPr>
    </w:lvl>
    <w:lvl w:ilvl="2" w:tentative="0">
      <w:start w:val="1"/>
      <w:numFmt w:val="lowerRoman"/>
      <w:lvlText w:val="%3."/>
      <w:lvlJc w:val="right"/>
      <w:pPr>
        <w:ind w:left="1935" w:hanging="420"/>
      </w:pPr>
    </w:lvl>
    <w:lvl w:ilvl="3" w:tentative="0">
      <w:start w:val="1"/>
      <w:numFmt w:val="decimal"/>
      <w:lvlText w:val="%4."/>
      <w:lvlJc w:val="left"/>
      <w:pPr>
        <w:ind w:left="2355" w:hanging="420"/>
      </w:pPr>
    </w:lvl>
    <w:lvl w:ilvl="4" w:tentative="0">
      <w:start w:val="1"/>
      <w:numFmt w:val="lowerLetter"/>
      <w:lvlText w:val="%5)"/>
      <w:lvlJc w:val="left"/>
      <w:pPr>
        <w:ind w:left="2775" w:hanging="420"/>
      </w:pPr>
    </w:lvl>
    <w:lvl w:ilvl="5" w:tentative="0">
      <w:start w:val="1"/>
      <w:numFmt w:val="lowerRoman"/>
      <w:lvlText w:val="%6."/>
      <w:lvlJc w:val="right"/>
      <w:pPr>
        <w:ind w:left="3195" w:hanging="420"/>
      </w:pPr>
    </w:lvl>
    <w:lvl w:ilvl="6" w:tentative="0">
      <w:start w:val="1"/>
      <w:numFmt w:val="decimal"/>
      <w:lvlText w:val="%7."/>
      <w:lvlJc w:val="left"/>
      <w:pPr>
        <w:ind w:left="3615" w:hanging="420"/>
      </w:pPr>
    </w:lvl>
    <w:lvl w:ilvl="7" w:tentative="0">
      <w:start w:val="1"/>
      <w:numFmt w:val="lowerLetter"/>
      <w:lvlText w:val="%8)"/>
      <w:lvlJc w:val="left"/>
      <w:pPr>
        <w:ind w:left="4035" w:hanging="420"/>
      </w:pPr>
    </w:lvl>
    <w:lvl w:ilvl="8" w:tentative="0">
      <w:start w:val="1"/>
      <w:numFmt w:val="lowerRoman"/>
      <w:lvlText w:val="%9."/>
      <w:lvlJc w:val="right"/>
      <w:pPr>
        <w:ind w:left="445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5FC0"/>
    <w:rsid w:val="000647BD"/>
    <w:rsid w:val="000C782C"/>
    <w:rsid w:val="000E7B7A"/>
    <w:rsid w:val="000F329E"/>
    <w:rsid w:val="00155A5C"/>
    <w:rsid w:val="00172A27"/>
    <w:rsid w:val="001D3640"/>
    <w:rsid w:val="001E6EAF"/>
    <w:rsid w:val="002035EA"/>
    <w:rsid w:val="002314AA"/>
    <w:rsid w:val="0024351C"/>
    <w:rsid w:val="00291C56"/>
    <w:rsid w:val="002C540C"/>
    <w:rsid w:val="003111F0"/>
    <w:rsid w:val="003255CD"/>
    <w:rsid w:val="00366A1D"/>
    <w:rsid w:val="00372637"/>
    <w:rsid w:val="003B5BDB"/>
    <w:rsid w:val="0041229A"/>
    <w:rsid w:val="00420FC3"/>
    <w:rsid w:val="00421029"/>
    <w:rsid w:val="00465FB2"/>
    <w:rsid w:val="00473A6D"/>
    <w:rsid w:val="0050489A"/>
    <w:rsid w:val="005107E5"/>
    <w:rsid w:val="0054580C"/>
    <w:rsid w:val="005A2B7B"/>
    <w:rsid w:val="005B2D30"/>
    <w:rsid w:val="005B4060"/>
    <w:rsid w:val="00602961"/>
    <w:rsid w:val="00606B31"/>
    <w:rsid w:val="006227A9"/>
    <w:rsid w:val="006412D8"/>
    <w:rsid w:val="006D53F2"/>
    <w:rsid w:val="006E3300"/>
    <w:rsid w:val="006E6912"/>
    <w:rsid w:val="007106D6"/>
    <w:rsid w:val="00741FB3"/>
    <w:rsid w:val="00763AB4"/>
    <w:rsid w:val="007E4ACA"/>
    <w:rsid w:val="00804146"/>
    <w:rsid w:val="008517F0"/>
    <w:rsid w:val="0089682B"/>
    <w:rsid w:val="008976FE"/>
    <w:rsid w:val="008A239B"/>
    <w:rsid w:val="008A7B9C"/>
    <w:rsid w:val="008B1A02"/>
    <w:rsid w:val="008B2262"/>
    <w:rsid w:val="008D0456"/>
    <w:rsid w:val="008D123D"/>
    <w:rsid w:val="008F149B"/>
    <w:rsid w:val="00922A4D"/>
    <w:rsid w:val="00935379"/>
    <w:rsid w:val="00942A65"/>
    <w:rsid w:val="0098611B"/>
    <w:rsid w:val="009863F6"/>
    <w:rsid w:val="00990D11"/>
    <w:rsid w:val="009B47DE"/>
    <w:rsid w:val="009E34FF"/>
    <w:rsid w:val="009F2578"/>
    <w:rsid w:val="009F2C39"/>
    <w:rsid w:val="00A83C47"/>
    <w:rsid w:val="00AB7A53"/>
    <w:rsid w:val="00B035B0"/>
    <w:rsid w:val="00B2162F"/>
    <w:rsid w:val="00B5779E"/>
    <w:rsid w:val="00B62207"/>
    <w:rsid w:val="00B7289E"/>
    <w:rsid w:val="00BB5498"/>
    <w:rsid w:val="00BE3D0E"/>
    <w:rsid w:val="00C200B4"/>
    <w:rsid w:val="00C218B0"/>
    <w:rsid w:val="00C72426"/>
    <w:rsid w:val="00C74657"/>
    <w:rsid w:val="00CB06CA"/>
    <w:rsid w:val="00CB1EB0"/>
    <w:rsid w:val="00CF0C88"/>
    <w:rsid w:val="00D05EBA"/>
    <w:rsid w:val="00D06659"/>
    <w:rsid w:val="00D06CFE"/>
    <w:rsid w:val="00D4391F"/>
    <w:rsid w:val="00DE44C1"/>
    <w:rsid w:val="00DF09C6"/>
    <w:rsid w:val="00E703A0"/>
    <w:rsid w:val="00EA0370"/>
    <w:rsid w:val="00F000DF"/>
    <w:rsid w:val="00F320FC"/>
    <w:rsid w:val="00FA40A6"/>
    <w:rsid w:val="00FC482D"/>
    <w:rsid w:val="1C4F2EDF"/>
    <w:rsid w:val="2BDF2388"/>
    <w:rsid w:val="42E94857"/>
    <w:rsid w:val="6D7678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uiPriority w:val="0"/>
    <w:rPr>
      <w:rFonts w:ascii="Calibri" w:hAnsi="Calibri"/>
      <w:b/>
      <w:bCs/>
      <w:kern w:val="2"/>
      <w:sz w:val="21"/>
      <w:szCs w:val="22"/>
    </w:rPr>
  </w:style>
  <w:style w:type="paragraph" w:styleId="3">
    <w:name w:val="annotation text"/>
    <w:basedOn w:val="1"/>
    <w:link w:val="11"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4">
    <w:name w:val="Balloon Text"/>
    <w:basedOn w:val="1"/>
    <w:link w:val="13"/>
    <w:uiPriority w:val="0"/>
    <w:rPr>
      <w:kern w:val="0"/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annotation reference"/>
    <w:uiPriority w:val="0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Char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link w:val="6"/>
    <w:uiPriority w:val="0"/>
    <w:rPr>
      <w:sz w:val="18"/>
      <w:szCs w:val="18"/>
    </w:rPr>
  </w:style>
  <w:style w:type="character" w:customStyle="1" w:styleId="13">
    <w:name w:val="批注框文本 Char"/>
    <w:link w:val="4"/>
    <w:uiPriority w:val="0"/>
    <w:rPr>
      <w:sz w:val="18"/>
      <w:szCs w:val="18"/>
    </w:rPr>
  </w:style>
  <w:style w:type="character" w:customStyle="1" w:styleId="14">
    <w:name w:val="页脚 Char"/>
    <w:link w:val="5"/>
    <w:uiPriority w:val="0"/>
    <w:rPr>
      <w:sz w:val="18"/>
      <w:szCs w:val="18"/>
    </w:rPr>
  </w:style>
  <w:style w:type="character" w:customStyle="1" w:styleId="15">
    <w:name w:val="批注主题 Char"/>
    <w:link w:val="2"/>
    <w:semiHidden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534</Words>
  <Characters>3045</Characters>
  <Lines>25</Lines>
  <Paragraphs>7</Paragraphs>
  <TotalTime>0</TotalTime>
  <ScaleCrop>false</ScaleCrop>
  <LinksUpToDate>false</LinksUpToDate>
  <CharactersWithSpaces>3572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2015-10-22T14:15:00Z</dcterms:created>
  <dc:creator>MC SYSTEM</dc:creator>
  <cp:lastModifiedBy>QQ</cp:lastModifiedBy>
  <cp:lastPrinted>1900-12-31T16:00:00Z</cp:lastPrinted>
  <dcterms:modified xsi:type="dcterms:W3CDTF">2017-04-06T06:06:56Z</dcterms:modified>
  <dc:title>文字评审规则说明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