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942" w:rsidRPr="006633CA" w:rsidRDefault="001D6942" w:rsidP="00DB066A">
      <w:pPr>
        <w:widowControl/>
        <w:spacing w:line="360" w:lineRule="atLeast"/>
        <w:jc w:val="center"/>
        <w:outlineLvl w:val="0"/>
        <w:rPr>
          <w:rFonts w:ascii="仿宋" w:eastAsia="仿宋" w:hAnsi="仿宋" w:cs="宋体"/>
          <w:kern w:val="36"/>
          <w:sz w:val="28"/>
          <w:szCs w:val="28"/>
        </w:rPr>
      </w:pPr>
      <w:r w:rsidRPr="008F1233">
        <w:rPr>
          <w:rFonts w:ascii="仿宋" w:eastAsia="仿宋" w:hAnsi="仿宋" w:cs="宋体" w:hint="eastAsia"/>
          <w:b/>
          <w:kern w:val="36"/>
          <w:sz w:val="36"/>
          <w:szCs w:val="28"/>
        </w:rPr>
        <w:t>转发国家自然科学基金委员会</w:t>
      </w:r>
      <w:r w:rsidR="00F53354">
        <w:rPr>
          <w:rFonts w:ascii="仿宋" w:eastAsia="仿宋" w:hAnsi="仿宋" w:cs="宋体" w:hint="eastAsia"/>
          <w:b/>
          <w:kern w:val="36"/>
          <w:sz w:val="36"/>
          <w:szCs w:val="28"/>
        </w:rPr>
        <w:t>关于</w:t>
      </w:r>
      <w:r w:rsidR="00F53354" w:rsidRPr="00F53354">
        <w:rPr>
          <w:rFonts w:ascii="仿宋" w:eastAsia="仿宋" w:hAnsi="仿宋" w:cs="宋体" w:hint="eastAsia"/>
          <w:b/>
          <w:kern w:val="36"/>
          <w:sz w:val="36"/>
          <w:szCs w:val="28"/>
        </w:rPr>
        <w:t>国家自然科学基金委员会-中国石油天然气集团公司石油化工联合基金2017年度项目指南</w:t>
      </w:r>
    </w:p>
    <w:p w:rsidR="00DB066A" w:rsidRDefault="00DB066A" w:rsidP="001D6942">
      <w:pPr>
        <w:widowControl/>
        <w:shd w:val="clear" w:color="auto" w:fill="FFFFFF"/>
        <w:spacing w:line="560" w:lineRule="exact"/>
        <w:rPr>
          <w:rFonts w:ascii="仿宋" w:eastAsia="仿宋" w:hAnsi="仿宋" w:cs="宋体"/>
          <w:color w:val="000000"/>
          <w:kern w:val="0"/>
          <w:sz w:val="28"/>
          <w:szCs w:val="28"/>
        </w:rPr>
      </w:pPr>
    </w:p>
    <w:p w:rsidR="001D6942" w:rsidRPr="0020599A" w:rsidRDefault="001D6942" w:rsidP="001D6942">
      <w:pPr>
        <w:widowControl/>
        <w:shd w:val="clear" w:color="auto" w:fill="FFFFFF"/>
        <w:spacing w:line="560" w:lineRule="exact"/>
        <w:rPr>
          <w:rFonts w:ascii="仿宋" w:eastAsia="仿宋" w:hAnsi="仿宋" w:cs="宋体"/>
          <w:color w:val="000000"/>
          <w:kern w:val="0"/>
          <w:sz w:val="28"/>
          <w:szCs w:val="28"/>
        </w:rPr>
      </w:pPr>
      <w:r w:rsidRPr="0020599A">
        <w:rPr>
          <w:rFonts w:ascii="仿宋" w:eastAsia="仿宋" w:hAnsi="仿宋" w:cs="宋体" w:hint="eastAsia"/>
          <w:color w:val="000000"/>
          <w:kern w:val="0"/>
          <w:sz w:val="28"/>
          <w:szCs w:val="28"/>
        </w:rPr>
        <w:t>各有关单位</w:t>
      </w:r>
      <w:r>
        <w:rPr>
          <w:rFonts w:ascii="仿宋" w:eastAsia="仿宋" w:hAnsi="仿宋" w:cs="宋体" w:hint="eastAsia"/>
          <w:color w:val="000000"/>
          <w:kern w:val="0"/>
          <w:sz w:val="28"/>
          <w:szCs w:val="28"/>
        </w:rPr>
        <w:t>及项目申请人</w:t>
      </w:r>
      <w:r w:rsidRPr="0020599A">
        <w:rPr>
          <w:rFonts w:ascii="仿宋" w:eastAsia="仿宋" w:hAnsi="仿宋" w:cs="宋体" w:hint="eastAsia"/>
          <w:color w:val="000000"/>
          <w:kern w:val="0"/>
          <w:sz w:val="28"/>
          <w:szCs w:val="28"/>
        </w:rPr>
        <w:t>：</w:t>
      </w:r>
    </w:p>
    <w:p w:rsidR="001D6942" w:rsidRPr="0020599A" w:rsidRDefault="001D6942" w:rsidP="001D6942">
      <w:pPr>
        <w:widowControl/>
        <w:spacing w:line="360" w:lineRule="atLeast"/>
        <w:ind w:firstLineChars="200" w:firstLine="560"/>
        <w:outlineLvl w:val="0"/>
        <w:rPr>
          <w:rFonts w:ascii="仿宋" w:eastAsia="仿宋" w:hAnsi="仿宋" w:cs="宋体"/>
          <w:color w:val="000000"/>
          <w:kern w:val="0"/>
          <w:sz w:val="28"/>
          <w:szCs w:val="28"/>
        </w:rPr>
      </w:pPr>
      <w:r w:rsidRPr="0020599A">
        <w:rPr>
          <w:rFonts w:ascii="仿宋" w:eastAsia="仿宋" w:hAnsi="仿宋" w:cs="宋体" w:hint="eastAsia"/>
          <w:color w:val="000000"/>
          <w:kern w:val="0"/>
          <w:sz w:val="28"/>
          <w:szCs w:val="28"/>
        </w:rPr>
        <w:t>国家基金委日前发布了《</w:t>
      </w:r>
      <w:r w:rsidR="00F53354" w:rsidRPr="00F53354">
        <w:rPr>
          <w:rFonts w:ascii="仿宋" w:eastAsia="仿宋" w:hAnsi="仿宋" w:cs="宋体" w:hint="eastAsia"/>
          <w:color w:val="000000"/>
          <w:kern w:val="0"/>
          <w:sz w:val="28"/>
          <w:szCs w:val="28"/>
        </w:rPr>
        <w:t>国家自然科学基金委员会-中国石油天然气集团公司石油化工联合基金2017年度项目指南</w:t>
      </w:r>
      <w:r w:rsidRPr="0020599A">
        <w:rPr>
          <w:rFonts w:ascii="仿宋" w:eastAsia="仿宋" w:hAnsi="仿宋" w:cs="宋体" w:hint="eastAsia"/>
          <w:color w:val="000000"/>
          <w:kern w:val="0"/>
          <w:sz w:val="28"/>
          <w:szCs w:val="28"/>
        </w:rPr>
        <w:t>》，</w:t>
      </w:r>
      <w:r w:rsidRPr="007317F3">
        <w:rPr>
          <w:rFonts w:ascii="仿宋" w:eastAsia="仿宋" w:hAnsi="仿宋" w:cs="宋体" w:hint="eastAsia"/>
          <w:color w:val="000000"/>
          <w:kern w:val="0"/>
          <w:sz w:val="28"/>
          <w:szCs w:val="28"/>
        </w:rPr>
        <w:t>请有关单位科研管理部门或科研秘书认真组织符合条件的人员申请</w:t>
      </w:r>
      <w:r w:rsidRPr="0020599A">
        <w:rPr>
          <w:rFonts w:ascii="仿宋" w:eastAsia="仿宋" w:hAnsi="仿宋" w:cs="宋体" w:hint="eastAsia"/>
          <w:color w:val="000000"/>
          <w:kern w:val="0"/>
          <w:sz w:val="28"/>
          <w:szCs w:val="28"/>
        </w:rPr>
        <w:t>。有意申请该项目的</w:t>
      </w:r>
      <w:r>
        <w:rPr>
          <w:rFonts w:ascii="仿宋" w:eastAsia="仿宋" w:hAnsi="仿宋" w:cs="宋体" w:hint="eastAsia"/>
          <w:color w:val="000000"/>
          <w:kern w:val="0"/>
          <w:sz w:val="28"/>
          <w:szCs w:val="28"/>
        </w:rPr>
        <w:t>申请人</w:t>
      </w:r>
      <w:r w:rsidRPr="0020599A">
        <w:rPr>
          <w:rFonts w:ascii="仿宋" w:eastAsia="仿宋" w:hAnsi="仿宋" w:cs="宋体" w:hint="eastAsia"/>
          <w:color w:val="000000"/>
          <w:kern w:val="0"/>
          <w:sz w:val="28"/>
          <w:szCs w:val="28"/>
        </w:rPr>
        <w:t>请在</w:t>
      </w:r>
      <w:r w:rsidRPr="00DF7350">
        <w:rPr>
          <w:rFonts w:ascii="仿宋" w:eastAsia="仿宋" w:hAnsi="仿宋" w:cs="宋体" w:hint="eastAsia"/>
          <w:b/>
          <w:color w:val="000000"/>
          <w:kern w:val="0"/>
          <w:sz w:val="28"/>
          <w:szCs w:val="28"/>
          <w:u w:val="single"/>
        </w:rPr>
        <w:t>201</w:t>
      </w:r>
      <w:r>
        <w:rPr>
          <w:rFonts w:ascii="仿宋" w:eastAsia="仿宋" w:hAnsi="仿宋" w:cs="宋体" w:hint="eastAsia"/>
          <w:b/>
          <w:color w:val="000000"/>
          <w:kern w:val="0"/>
          <w:sz w:val="28"/>
          <w:szCs w:val="28"/>
          <w:u w:val="single"/>
        </w:rPr>
        <w:t>7</w:t>
      </w:r>
      <w:r w:rsidRPr="00DF7350">
        <w:rPr>
          <w:rFonts w:ascii="仿宋" w:eastAsia="仿宋" w:hAnsi="仿宋" w:cs="宋体" w:hint="eastAsia"/>
          <w:b/>
          <w:color w:val="000000"/>
          <w:kern w:val="0"/>
          <w:sz w:val="28"/>
          <w:szCs w:val="28"/>
          <w:u w:val="single"/>
        </w:rPr>
        <w:t>年</w:t>
      </w:r>
      <w:r w:rsidR="00B3639A">
        <w:rPr>
          <w:rFonts w:ascii="仿宋" w:eastAsia="仿宋" w:hAnsi="仿宋" w:cs="宋体"/>
          <w:b/>
          <w:color w:val="000000"/>
          <w:kern w:val="0"/>
          <w:sz w:val="28"/>
          <w:szCs w:val="28"/>
          <w:u w:val="single"/>
        </w:rPr>
        <w:t>5</w:t>
      </w:r>
      <w:r w:rsidRPr="00DF7350">
        <w:rPr>
          <w:rFonts w:ascii="仿宋" w:eastAsia="仿宋" w:hAnsi="仿宋" w:cs="宋体" w:hint="eastAsia"/>
          <w:b/>
          <w:color w:val="000000"/>
          <w:kern w:val="0"/>
          <w:sz w:val="28"/>
          <w:szCs w:val="28"/>
          <w:u w:val="single"/>
        </w:rPr>
        <w:t>月</w:t>
      </w:r>
      <w:r w:rsidR="00F53354">
        <w:rPr>
          <w:rFonts w:ascii="仿宋" w:eastAsia="仿宋" w:hAnsi="仿宋" w:cs="宋体" w:hint="eastAsia"/>
          <w:b/>
          <w:color w:val="000000"/>
          <w:kern w:val="0"/>
          <w:sz w:val="28"/>
          <w:szCs w:val="28"/>
          <w:u w:val="single"/>
        </w:rPr>
        <w:t>8</w:t>
      </w:r>
      <w:r w:rsidRPr="00DF7350">
        <w:rPr>
          <w:rFonts w:ascii="仿宋" w:eastAsia="仿宋" w:hAnsi="仿宋" w:cs="宋体" w:hint="eastAsia"/>
          <w:b/>
          <w:color w:val="000000"/>
          <w:kern w:val="0"/>
          <w:sz w:val="28"/>
          <w:szCs w:val="28"/>
          <w:u w:val="single"/>
        </w:rPr>
        <w:t>日前</w:t>
      </w:r>
      <w:r w:rsidRPr="0020599A">
        <w:rPr>
          <w:rFonts w:ascii="仿宋" w:eastAsia="仿宋" w:hAnsi="仿宋" w:cs="宋体" w:hint="eastAsia"/>
          <w:color w:val="000000"/>
          <w:kern w:val="0"/>
          <w:sz w:val="28"/>
          <w:szCs w:val="28"/>
        </w:rPr>
        <w:t>把申报意愿通过email</w:t>
      </w:r>
      <w:r>
        <w:rPr>
          <w:rFonts w:ascii="仿宋" w:eastAsia="仿宋" w:hAnsi="仿宋" w:cs="宋体" w:hint="eastAsia"/>
          <w:color w:val="000000"/>
          <w:kern w:val="0"/>
          <w:sz w:val="28"/>
          <w:szCs w:val="28"/>
        </w:rPr>
        <w:t>告知科研院联系人</w:t>
      </w:r>
      <w:r w:rsidRPr="0020599A">
        <w:rPr>
          <w:rFonts w:ascii="仿宋" w:eastAsia="仿宋" w:hAnsi="仿宋" w:cs="宋体" w:hint="eastAsia"/>
          <w:color w:val="000000"/>
          <w:kern w:val="0"/>
          <w:sz w:val="28"/>
          <w:szCs w:val="28"/>
        </w:rPr>
        <w:t>。</w:t>
      </w:r>
      <w:r w:rsidRPr="006633CA">
        <w:rPr>
          <w:rFonts w:ascii="仿宋" w:eastAsia="仿宋" w:hAnsi="仿宋" w:cs="宋体" w:hint="eastAsia"/>
          <w:color w:val="000000"/>
          <w:kern w:val="0"/>
          <w:sz w:val="28"/>
          <w:szCs w:val="28"/>
        </w:rPr>
        <w:t>ISIS系统提交</w:t>
      </w:r>
      <w:r>
        <w:rPr>
          <w:rFonts w:ascii="仿宋" w:eastAsia="仿宋" w:hAnsi="仿宋" w:cs="宋体" w:hint="eastAsia"/>
          <w:color w:val="000000"/>
          <w:kern w:val="0"/>
          <w:sz w:val="28"/>
          <w:szCs w:val="28"/>
        </w:rPr>
        <w:t>申请书</w:t>
      </w:r>
      <w:r w:rsidRPr="0020599A">
        <w:rPr>
          <w:rFonts w:ascii="仿宋" w:eastAsia="仿宋" w:hAnsi="仿宋" w:cs="宋体" w:hint="eastAsia"/>
          <w:color w:val="000000"/>
          <w:kern w:val="0"/>
          <w:sz w:val="28"/>
          <w:szCs w:val="28"/>
        </w:rPr>
        <w:t>电子版的校内截止时间为</w:t>
      </w:r>
      <w:r w:rsidRPr="00DF7350">
        <w:rPr>
          <w:rFonts w:ascii="仿宋" w:eastAsia="仿宋" w:hAnsi="仿宋" w:cs="宋体" w:hint="eastAsia"/>
          <w:b/>
          <w:color w:val="000000"/>
          <w:kern w:val="0"/>
          <w:sz w:val="28"/>
          <w:szCs w:val="28"/>
          <w:u w:val="single"/>
        </w:rPr>
        <w:t>201</w:t>
      </w:r>
      <w:r>
        <w:rPr>
          <w:rFonts w:ascii="仿宋" w:eastAsia="仿宋" w:hAnsi="仿宋" w:cs="宋体" w:hint="eastAsia"/>
          <w:b/>
          <w:color w:val="000000"/>
          <w:kern w:val="0"/>
          <w:sz w:val="28"/>
          <w:szCs w:val="28"/>
          <w:u w:val="single"/>
        </w:rPr>
        <w:t>7</w:t>
      </w:r>
      <w:r w:rsidRPr="00DF7350">
        <w:rPr>
          <w:rFonts w:ascii="仿宋" w:eastAsia="仿宋" w:hAnsi="仿宋" w:cs="宋体" w:hint="eastAsia"/>
          <w:b/>
          <w:color w:val="000000"/>
          <w:kern w:val="0"/>
          <w:sz w:val="28"/>
          <w:szCs w:val="28"/>
          <w:u w:val="single"/>
        </w:rPr>
        <w:t>年</w:t>
      </w:r>
      <w:r w:rsidR="00B3639A">
        <w:rPr>
          <w:rFonts w:ascii="仿宋" w:eastAsia="仿宋" w:hAnsi="仿宋" w:cs="宋体"/>
          <w:b/>
          <w:color w:val="000000"/>
          <w:kern w:val="0"/>
          <w:sz w:val="28"/>
          <w:szCs w:val="28"/>
          <w:u w:val="single"/>
        </w:rPr>
        <w:t>5</w:t>
      </w:r>
      <w:r w:rsidRPr="00DF7350">
        <w:rPr>
          <w:rFonts w:ascii="仿宋" w:eastAsia="仿宋" w:hAnsi="仿宋" w:cs="宋体" w:hint="eastAsia"/>
          <w:b/>
          <w:color w:val="000000"/>
          <w:kern w:val="0"/>
          <w:sz w:val="28"/>
          <w:szCs w:val="28"/>
          <w:u w:val="single"/>
        </w:rPr>
        <w:t>月</w:t>
      </w:r>
      <w:r w:rsidR="00F53354">
        <w:rPr>
          <w:rFonts w:ascii="仿宋" w:eastAsia="仿宋" w:hAnsi="仿宋" w:cs="宋体" w:hint="eastAsia"/>
          <w:b/>
          <w:color w:val="000000"/>
          <w:kern w:val="0"/>
          <w:sz w:val="28"/>
          <w:szCs w:val="28"/>
          <w:u w:val="single"/>
        </w:rPr>
        <w:t>24</w:t>
      </w:r>
      <w:r w:rsidRPr="00DF7350">
        <w:rPr>
          <w:rFonts w:ascii="仿宋" w:eastAsia="仿宋" w:hAnsi="仿宋" w:cs="宋体" w:hint="eastAsia"/>
          <w:b/>
          <w:color w:val="000000"/>
          <w:kern w:val="0"/>
          <w:sz w:val="28"/>
          <w:szCs w:val="28"/>
          <w:u w:val="single"/>
        </w:rPr>
        <w:t>日</w:t>
      </w:r>
      <w:r w:rsidRPr="0020599A">
        <w:rPr>
          <w:rFonts w:ascii="仿宋" w:eastAsia="仿宋" w:hAnsi="仿宋" w:cs="宋体" w:hint="eastAsia"/>
          <w:color w:val="000000"/>
          <w:kern w:val="0"/>
          <w:sz w:val="28"/>
          <w:szCs w:val="28"/>
        </w:rPr>
        <w:t>，</w:t>
      </w:r>
      <w:r w:rsidRPr="006633CA">
        <w:rPr>
          <w:rFonts w:ascii="仿宋" w:eastAsia="仿宋" w:hAnsi="仿宋" w:cs="宋体" w:hint="eastAsia"/>
          <w:color w:val="000000"/>
          <w:kern w:val="0"/>
          <w:sz w:val="28"/>
          <w:szCs w:val="28"/>
        </w:rPr>
        <w:t>待科研院审核通过后</w:t>
      </w:r>
      <w:r w:rsidRPr="0020599A">
        <w:rPr>
          <w:rFonts w:ascii="仿宋" w:eastAsia="仿宋" w:hAnsi="仿宋" w:cs="宋体" w:hint="eastAsia"/>
          <w:color w:val="000000"/>
          <w:kern w:val="0"/>
          <w:sz w:val="28"/>
          <w:szCs w:val="28"/>
        </w:rPr>
        <w:t>打印一式两份原件，签字后交科研院基础处。</w:t>
      </w:r>
    </w:p>
    <w:p w:rsidR="001D6942" w:rsidRPr="0020599A" w:rsidRDefault="001D6942" w:rsidP="001D6942">
      <w:pPr>
        <w:widowControl/>
        <w:shd w:val="clear" w:color="auto" w:fill="FFFFFF"/>
        <w:spacing w:line="560" w:lineRule="exact"/>
        <w:ind w:firstLine="560"/>
        <w:rPr>
          <w:rFonts w:ascii="仿宋" w:eastAsia="仿宋" w:hAnsi="仿宋" w:cs="宋体"/>
          <w:color w:val="000000"/>
          <w:kern w:val="0"/>
          <w:sz w:val="28"/>
          <w:szCs w:val="28"/>
        </w:rPr>
      </w:pPr>
      <w:r w:rsidRPr="0020599A">
        <w:rPr>
          <w:rFonts w:ascii="仿宋" w:eastAsia="仿宋" w:hAnsi="仿宋" w:cs="宋体" w:hint="eastAsia"/>
          <w:color w:val="000000"/>
          <w:kern w:val="0"/>
          <w:sz w:val="28"/>
          <w:szCs w:val="28"/>
        </w:rPr>
        <w:t>联 系 人：</w:t>
      </w:r>
      <w:r>
        <w:rPr>
          <w:rFonts w:ascii="仿宋" w:eastAsia="仿宋" w:hAnsi="仿宋" w:cs="宋体" w:hint="eastAsia"/>
          <w:color w:val="000000"/>
          <w:kern w:val="0"/>
          <w:sz w:val="28"/>
          <w:szCs w:val="28"/>
        </w:rPr>
        <w:t>理工科:范丹琳，王晓松，8</w:t>
      </w:r>
      <w:r w:rsidRPr="0020599A">
        <w:rPr>
          <w:rFonts w:ascii="仿宋" w:eastAsia="仿宋" w:hAnsi="仿宋" w:cs="宋体" w:hint="eastAsia"/>
          <w:color w:val="000000"/>
          <w:kern w:val="0"/>
          <w:sz w:val="28"/>
          <w:szCs w:val="28"/>
        </w:rPr>
        <w:t>4111595</w:t>
      </w:r>
      <w:r w:rsidRPr="0020599A">
        <w:rPr>
          <w:rFonts w:ascii="宋体" w:eastAsia="宋体" w:hAnsi="宋体" w:cs="宋体" w:hint="eastAsia"/>
          <w:color w:val="000000"/>
          <w:kern w:val="0"/>
          <w:sz w:val="28"/>
          <w:szCs w:val="28"/>
        </w:rPr>
        <w:t> </w:t>
      </w:r>
    </w:p>
    <w:p w:rsidR="001D6942" w:rsidRPr="0020599A" w:rsidRDefault="001D6942" w:rsidP="001D6942">
      <w:pPr>
        <w:widowControl/>
        <w:shd w:val="clear" w:color="auto" w:fill="FFFFFF"/>
        <w:spacing w:line="560" w:lineRule="exact"/>
        <w:ind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医  科:蔡南乔，</w:t>
      </w:r>
      <w:r>
        <w:rPr>
          <w:rFonts w:ascii="仿宋" w:eastAsia="仿宋" w:hAnsi="仿宋" w:cs="宋体"/>
          <w:color w:val="000000"/>
          <w:kern w:val="0"/>
          <w:sz w:val="28"/>
          <w:szCs w:val="28"/>
        </w:rPr>
        <w:t>84115962</w:t>
      </w:r>
    </w:p>
    <w:p w:rsidR="001D6942" w:rsidRDefault="001D6942" w:rsidP="001D6942">
      <w:pPr>
        <w:spacing w:line="560" w:lineRule="exact"/>
        <w:rPr>
          <w:rFonts w:ascii="仿宋" w:eastAsia="仿宋" w:hAnsi="仿宋" w:cs="宋体"/>
          <w:color w:val="000000"/>
          <w:kern w:val="0"/>
          <w:sz w:val="28"/>
          <w:szCs w:val="28"/>
          <w:shd w:val="clear" w:color="auto" w:fill="FFFFFF"/>
        </w:rPr>
      </w:pPr>
      <w:r w:rsidRPr="006633CA">
        <w:rPr>
          <w:rFonts w:ascii="宋体" w:eastAsia="宋体" w:hAnsi="宋体" w:cs="宋体" w:hint="eastAsia"/>
          <w:color w:val="000000"/>
          <w:kern w:val="0"/>
          <w:sz w:val="28"/>
          <w:szCs w:val="28"/>
          <w:shd w:val="clear" w:color="auto" w:fill="FFFFFF"/>
        </w:rPr>
        <w:t> </w:t>
      </w:r>
      <w:r>
        <w:rPr>
          <w:rFonts w:ascii="宋体" w:eastAsia="宋体" w:hAnsi="宋体" w:cs="宋体" w:hint="eastAsia"/>
          <w:color w:val="000000"/>
          <w:kern w:val="0"/>
          <w:sz w:val="28"/>
          <w:szCs w:val="28"/>
          <w:shd w:val="clear" w:color="auto" w:fill="FFFFFF"/>
        </w:rPr>
        <w:t xml:space="preserve">  </w:t>
      </w:r>
      <w:r w:rsidRPr="006633CA">
        <w:rPr>
          <w:rFonts w:ascii="仿宋" w:eastAsia="仿宋" w:hAnsi="仿宋" w:cs="宋体" w:hint="eastAsia"/>
          <w:color w:val="000000"/>
          <w:kern w:val="0"/>
          <w:sz w:val="28"/>
          <w:szCs w:val="28"/>
          <w:shd w:val="clear" w:color="auto" w:fill="FFFFFF"/>
        </w:rPr>
        <w:t>联系邮箱：</w:t>
      </w:r>
      <w:r w:rsidRPr="008A7C58">
        <w:rPr>
          <w:rFonts w:ascii="仿宋" w:eastAsia="仿宋" w:hAnsi="仿宋" w:cs="宋体" w:hint="eastAsia"/>
          <w:color w:val="000000"/>
          <w:kern w:val="0"/>
          <w:sz w:val="28"/>
          <w:szCs w:val="28"/>
          <w:shd w:val="clear" w:color="auto" w:fill="FFFFFF"/>
        </w:rPr>
        <w:t>fandl3@mail.sysu.edu.cn</w:t>
      </w:r>
    </w:p>
    <w:p w:rsidR="001D6942" w:rsidRPr="008A7C58" w:rsidRDefault="001D6942" w:rsidP="001D6942">
      <w:pPr>
        <w:spacing w:line="560" w:lineRule="exac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 xml:space="preserve">              cainq3@mail.sysu.edu.cn</w:t>
      </w:r>
    </w:p>
    <w:p w:rsidR="001D6942" w:rsidRPr="006633CA" w:rsidRDefault="001D6942" w:rsidP="001D6942">
      <w:pPr>
        <w:spacing w:line="560" w:lineRule="exact"/>
        <w:rPr>
          <w:rFonts w:ascii="仿宋" w:eastAsia="仿宋" w:hAnsi="仿宋"/>
          <w:sz w:val="28"/>
          <w:szCs w:val="28"/>
        </w:rPr>
      </w:pPr>
    </w:p>
    <w:p w:rsidR="001D6942" w:rsidRPr="006633CA" w:rsidRDefault="001D6942" w:rsidP="001D6942">
      <w:pPr>
        <w:spacing w:line="560" w:lineRule="exact"/>
        <w:rPr>
          <w:rFonts w:ascii="仿宋" w:eastAsia="仿宋" w:hAnsi="仿宋"/>
          <w:sz w:val="28"/>
          <w:szCs w:val="28"/>
        </w:rPr>
      </w:pPr>
    </w:p>
    <w:p w:rsidR="001D6942" w:rsidRPr="006633CA" w:rsidRDefault="001D6942" w:rsidP="001D6942">
      <w:pPr>
        <w:spacing w:line="560" w:lineRule="exact"/>
        <w:jc w:val="right"/>
        <w:rPr>
          <w:rFonts w:ascii="仿宋" w:eastAsia="仿宋" w:hAnsi="仿宋"/>
          <w:sz w:val="28"/>
          <w:szCs w:val="28"/>
        </w:rPr>
      </w:pPr>
      <w:r w:rsidRPr="006633CA">
        <w:rPr>
          <w:rFonts w:ascii="仿宋" w:eastAsia="仿宋" w:hAnsi="仿宋" w:hint="eastAsia"/>
          <w:sz w:val="28"/>
          <w:szCs w:val="28"/>
        </w:rPr>
        <w:t>科学研究院</w:t>
      </w:r>
    </w:p>
    <w:p w:rsidR="001D6942" w:rsidRPr="006633CA" w:rsidRDefault="001D6942" w:rsidP="001D6942">
      <w:pPr>
        <w:spacing w:line="560" w:lineRule="exact"/>
        <w:jc w:val="right"/>
        <w:rPr>
          <w:rFonts w:ascii="仿宋" w:eastAsia="仿宋" w:hAnsi="仿宋"/>
          <w:sz w:val="28"/>
          <w:szCs w:val="28"/>
        </w:rPr>
      </w:pPr>
      <w:r w:rsidRPr="006633CA">
        <w:rPr>
          <w:rFonts w:ascii="仿宋" w:eastAsia="仿宋" w:hAnsi="仿宋" w:hint="eastAsia"/>
          <w:sz w:val="28"/>
          <w:szCs w:val="28"/>
        </w:rPr>
        <w:t>201</w:t>
      </w:r>
      <w:r>
        <w:rPr>
          <w:rFonts w:ascii="仿宋" w:eastAsia="仿宋" w:hAnsi="仿宋" w:hint="eastAsia"/>
          <w:sz w:val="28"/>
          <w:szCs w:val="28"/>
        </w:rPr>
        <w:t>7</w:t>
      </w:r>
      <w:r w:rsidRPr="006633CA">
        <w:rPr>
          <w:rFonts w:ascii="仿宋" w:eastAsia="仿宋" w:hAnsi="仿宋" w:hint="eastAsia"/>
          <w:sz w:val="28"/>
          <w:szCs w:val="28"/>
        </w:rPr>
        <w:t>年</w:t>
      </w:r>
      <w:r w:rsidR="00D8565F">
        <w:rPr>
          <w:rFonts w:ascii="仿宋" w:eastAsia="仿宋" w:hAnsi="仿宋"/>
          <w:sz w:val="28"/>
          <w:szCs w:val="28"/>
        </w:rPr>
        <w:t>4</w:t>
      </w:r>
      <w:r w:rsidRPr="006633CA">
        <w:rPr>
          <w:rFonts w:ascii="仿宋" w:eastAsia="仿宋" w:hAnsi="仿宋" w:hint="eastAsia"/>
          <w:sz w:val="28"/>
          <w:szCs w:val="28"/>
        </w:rPr>
        <w:t>月</w:t>
      </w:r>
      <w:r w:rsidR="00F53354">
        <w:rPr>
          <w:rFonts w:ascii="仿宋" w:eastAsia="仿宋" w:hAnsi="仿宋" w:hint="eastAsia"/>
          <w:sz w:val="28"/>
          <w:szCs w:val="28"/>
        </w:rPr>
        <w:t>26</w:t>
      </w:r>
      <w:r w:rsidRPr="006633CA">
        <w:rPr>
          <w:rFonts w:ascii="仿宋" w:eastAsia="仿宋" w:hAnsi="仿宋" w:hint="eastAsia"/>
          <w:sz w:val="28"/>
          <w:szCs w:val="28"/>
        </w:rPr>
        <w:t>日</w:t>
      </w:r>
    </w:p>
    <w:p w:rsidR="001D6942" w:rsidRPr="006633CA" w:rsidRDefault="001D6942" w:rsidP="001D6942">
      <w:pPr>
        <w:spacing w:line="560" w:lineRule="exact"/>
        <w:rPr>
          <w:rFonts w:ascii="仿宋" w:eastAsia="仿宋" w:hAnsi="仿宋"/>
          <w:sz w:val="28"/>
          <w:szCs w:val="28"/>
        </w:rPr>
      </w:pPr>
    </w:p>
    <w:p w:rsidR="00F53354" w:rsidRDefault="001D6942" w:rsidP="001D6942">
      <w:pPr>
        <w:spacing w:line="560" w:lineRule="exact"/>
        <w:rPr>
          <w:rFonts w:ascii="仿宋" w:eastAsia="仿宋" w:hAnsi="仿宋" w:hint="eastAsia"/>
          <w:sz w:val="28"/>
          <w:szCs w:val="28"/>
        </w:rPr>
      </w:pPr>
      <w:r w:rsidRPr="008E4760">
        <w:rPr>
          <w:rFonts w:ascii="仿宋" w:eastAsia="仿宋" w:hAnsi="仿宋" w:hint="eastAsia"/>
          <w:sz w:val="28"/>
          <w:szCs w:val="28"/>
        </w:rPr>
        <w:t>附件：</w:t>
      </w:r>
    </w:p>
    <w:p w:rsidR="00F53354" w:rsidRDefault="00F53354" w:rsidP="001D6942">
      <w:pPr>
        <w:spacing w:line="560" w:lineRule="exact"/>
        <w:rPr>
          <w:rFonts w:ascii="仿宋" w:eastAsia="仿宋" w:hAnsi="仿宋" w:hint="eastAsia"/>
          <w:sz w:val="28"/>
          <w:szCs w:val="28"/>
        </w:rPr>
      </w:pPr>
    </w:p>
    <w:p w:rsidR="001D6942" w:rsidRPr="00964B3B" w:rsidRDefault="00F53354" w:rsidP="00F53354">
      <w:pPr>
        <w:spacing w:line="560" w:lineRule="exact"/>
        <w:jc w:val="center"/>
        <w:rPr>
          <w:rFonts w:ascii="仿宋" w:eastAsia="仿宋" w:hAnsi="仿宋" w:cs="宋体"/>
          <w:color w:val="000000"/>
          <w:kern w:val="0"/>
          <w:sz w:val="28"/>
          <w:szCs w:val="24"/>
        </w:rPr>
      </w:pPr>
      <w:r w:rsidRPr="00F53354">
        <w:rPr>
          <w:rFonts w:ascii="仿宋" w:eastAsia="仿宋" w:hAnsi="仿宋" w:cs="宋体" w:hint="eastAsia"/>
          <w:color w:val="000000"/>
          <w:kern w:val="0"/>
          <w:sz w:val="28"/>
          <w:szCs w:val="28"/>
        </w:rPr>
        <w:lastRenderedPageBreak/>
        <w:t>国家自然科学基金委员会-中国石油天然气集团公司石油化工联合基金2017年度项目指南</w:t>
      </w:r>
    </w:p>
    <w:p w:rsidR="00C87CA7" w:rsidRDefault="00C87CA7" w:rsidP="00C87CA7">
      <w:pPr>
        <w:ind w:firstLineChars="100" w:firstLine="280"/>
        <w:rPr>
          <w:rFonts w:ascii="仿宋" w:eastAsia="仿宋" w:hAnsi="仿宋" w:cs="宋体"/>
          <w:color w:val="000000"/>
          <w:kern w:val="0"/>
          <w:sz w:val="28"/>
          <w:szCs w:val="28"/>
        </w:rPr>
      </w:pPr>
    </w:p>
    <w:p w:rsidR="003353D2" w:rsidRPr="003353D2" w:rsidRDefault="003353D2" w:rsidP="003353D2">
      <w:pPr>
        <w:widowControl/>
        <w:shd w:val="clear" w:color="auto" w:fill="FFFFFF"/>
        <w:spacing w:line="560" w:lineRule="exact"/>
        <w:ind w:firstLineChars="200" w:firstLine="562"/>
        <w:rPr>
          <w:rFonts w:ascii="仿宋" w:eastAsia="仿宋" w:hAnsi="仿宋" w:cs="宋体" w:hint="eastAsia"/>
          <w:kern w:val="0"/>
          <w:sz w:val="28"/>
          <w:szCs w:val="28"/>
        </w:rPr>
      </w:pPr>
      <w:r w:rsidRPr="003353D2">
        <w:rPr>
          <w:rFonts w:ascii="仿宋" w:eastAsia="仿宋" w:hAnsi="仿宋" w:cs="宋体" w:hint="eastAsia"/>
          <w:b/>
          <w:bCs/>
          <w:kern w:val="0"/>
          <w:sz w:val="28"/>
          <w:szCs w:val="28"/>
        </w:rPr>
        <w:t>一、设立宗旨</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国家自然科学基金委员会-中国石油天然气集团公司石油化工联合基金（以下简称石油化工联合基金（A类））由国家自然科学基金委员会和中国石油天然气集团公司共同出资设立，目的是紧密结合我国石油、石化领域战略发展面临的若干重大技术难题和关键科学理论问题，开展基础性、前瞻性和创新性的研究，促进知识与技术、院所与企业的协同创新，培养石油石化科技人才，进一步提升我国石油石化工业的科技自主创新能力和核心竞争力。</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w:t>
      </w:r>
      <w:r w:rsidRPr="003353D2">
        <w:rPr>
          <w:rFonts w:ascii="仿宋" w:eastAsia="仿宋" w:hAnsi="仿宋" w:cs="宋体" w:hint="eastAsia"/>
          <w:b/>
          <w:bCs/>
          <w:kern w:val="0"/>
          <w:sz w:val="28"/>
          <w:szCs w:val="28"/>
        </w:rPr>
        <w:t>二、实施原则</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石油化工联合基金（A类）作为国家自然科学基金的组成部分，其申请、评审、管理和资金使用按照《国家自然科学基金条例》、《国家自然科学基金联合基金项目管理办法》和《国家自然科学基金资助项目资金管理办法》等有关规定执行。</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w:t>
      </w:r>
      <w:r w:rsidRPr="003353D2">
        <w:rPr>
          <w:rFonts w:ascii="仿宋" w:eastAsia="仿宋" w:hAnsi="仿宋" w:cs="宋体" w:hint="eastAsia"/>
          <w:b/>
          <w:bCs/>
          <w:kern w:val="0"/>
          <w:sz w:val="28"/>
          <w:szCs w:val="28"/>
        </w:rPr>
        <w:t>三、2017年度资助计划、资助领域和研究方向</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根据国内外油气资源勘探开发的趋势及研究前沿， 2017年度重点围绕“深层超深层油气资源勘探开发”、“页岩油气与致密油气等非常规资源勘探开发”和“油气资源提高采收率”三个研究领域以“重点支持项目”和“培育项目”予以资助。</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（一）重点支持项目。</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lastRenderedPageBreak/>
        <w:t xml:space="preserve">　　拟资助重点支持项目8项左右，直接费用平均资助强度为300-600万元/项，资助期限为4年，申请书中的研究期限应填写“2018年1月-2021年12月”。每个领域拟资助2-4项。</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b/>
          <w:bCs/>
          <w:kern w:val="0"/>
          <w:sz w:val="28"/>
          <w:szCs w:val="28"/>
        </w:rPr>
        <w:t xml:space="preserve">　　1.深层超深层油气资源勘探开发。</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针对深层超深层油气资源勘探开发面临的高温、高压、高应力以及复杂地质环境下的基础理论和井筒技术储备不足等挑战，结合国内外技术研发现状与发展趋势，拟在以下3个重点支持研究方向予以资助，以支持深层超深层油气资源勘探开发重大基础问题的研究。</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b/>
          <w:bCs/>
          <w:kern w:val="0"/>
          <w:sz w:val="28"/>
          <w:szCs w:val="28"/>
        </w:rPr>
        <w:t xml:space="preserve">　　（1）深层超深层油气资源勘探基础理论与关键技术。</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科学目标:针对我国包括海相碳酸盐岩在内的深层超深层油气资源的特点，开展油气成藏要素、优质储层形成及表征与预测等研究，为深层超深层油气战略突破储备理论和技术。</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主要内容：</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① 深层构造演化对油气成藏要素形成与分布的影响；</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② 优质储层形成、保持及演化；</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③ 地震成像与储层流</w:t>
      </w:r>
      <w:proofErr w:type="gramStart"/>
      <w:r w:rsidRPr="003353D2">
        <w:rPr>
          <w:rFonts w:ascii="仿宋" w:eastAsia="仿宋" w:hAnsi="仿宋" w:cs="宋体" w:hint="eastAsia"/>
          <w:kern w:val="0"/>
          <w:sz w:val="28"/>
          <w:szCs w:val="28"/>
        </w:rPr>
        <w:t>体预测</w:t>
      </w:r>
      <w:proofErr w:type="gramEnd"/>
      <w:r w:rsidRPr="003353D2">
        <w:rPr>
          <w:rFonts w:ascii="仿宋" w:eastAsia="仿宋" w:hAnsi="仿宋" w:cs="宋体" w:hint="eastAsia"/>
          <w:kern w:val="0"/>
          <w:sz w:val="28"/>
          <w:szCs w:val="28"/>
        </w:rPr>
        <w:t>理论与方法；</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④ 岩石物理响应机理与测井关键技术。</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b/>
          <w:bCs/>
          <w:kern w:val="0"/>
          <w:sz w:val="28"/>
          <w:szCs w:val="28"/>
        </w:rPr>
        <w:t xml:space="preserve">　　（2）深层超深层油气资源开发基础理论。</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科学目标:根据深层超深层油气资源开发面临的高温、高压、高应力特征，研究深层超深层油气资源开发面临的岩石力学、井筒复杂多相流动及地层渗流规律等，为深层油气资源开发奠定理论基础。</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主要内容：</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① 高温、高压、高应力下岩石力学特征及在复杂开发环境下的响应机制；</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lastRenderedPageBreak/>
        <w:t xml:space="preserve">　　② 超深井井筒流体高温、高压流变特性及微观机理、相态变化及井筒-地层复杂多相耦合流动规律；</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③ 高温、高压、高应力下油气层多</w:t>
      </w:r>
      <w:proofErr w:type="gramStart"/>
      <w:r w:rsidRPr="003353D2">
        <w:rPr>
          <w:rFonts w:ascii="仿宋" w:eastAsia="仿宋" w:hAnsi="仿宋" w:cs="宋体" w:hint="eastAsia"/>
          <w:kern w:val="0"/>
          <w:sz w:val="28"/>
          <w:szCs w:val="28"/>
        </w:rPr>
        <w:t>尺度流固耦合</w:t>
      </w:r>
      <w:proofErr w:type="gramEnd"/>
      <w:r w:rsidRPr="003353D2">
        <w:rPr>
          <w:rFonts w:ascii="仿宋" w:eastAsia="仿宋" w:hAnsi="仿宋" w:cs="宋体" w:hint="eastAsia"/>
          <w:kern w:val="0"/>
          <w:sz w:val="28"/>
          <w:szCs w:val="28"/>
        </w:rPr>
        <w:t>非线性渗流机理及表征。</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b/>
          <w:bCs/>
          <w:kern w:val="0"/>
          <w:sz w:val="28"/>
          <w:szCs w:val="28"/>
        </w:rPr>
        <w:t xml:space="preserve">　　（3）超深井井筒安全高效构建工程基础理论与方法。</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科学目标:针对超深层油气资源开发中面临的井筒安全高效构建工程技术难点问题，开展超深井工作液、井筒安全高效构建与完整性控制、储层有效改造等方面的基础研究，为超深层油气资源的安全高效开发提供理论技术储备。</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主要内容：</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① 井筒工作液与高温高压地层相互作用机制与调控方法；</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② 井筒工作液新型共性纳米和抗高温抗盐材料及液体体系；</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③ 超深井井筒安全高效构建与完整性控制方法；</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④ 高温高压、超深致密储层有效改造基础理论。</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b/>
          <w:bCs/>
          <w:kern w:val="0"/>
          <w:sz w:val="28"/>
          <w:szCs w:val="28"/>
        </w:rPr>
        <w:t xml:space="preserve">　　2.页岩油气与致密油气等非常规资源勘探开发。</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针对我国页岩油气与致密油气等非常规资源勘探开发面临的“甜点”和产能预测、以及地质工程一体化建井中的基础理论不足的挑战，拟在以下3个重点支持研究方向予以资助，以支持页岩油气与致密油气等非常规资源勘探开发中的重大基础问题研究。</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b/>
          <w:bCs/>
          <w:kern w:val="0"/>
          <w:sz w:val="28"/>
          <w:szCs w:val="28"/>
        </w:rPr>
        <w:t xml:space="preserve">　　（1）页岩油气与致密油气资源形成分布规律。</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科学目标：针对我国页岩油气与致密油气资源特点,开展页岩油气与致密油气形成条件、富集规律与主控因素等方面的探索研究，为确定页岩油气与致密油气有利区与“甜点”区提供理论方法。</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主要内容：</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lastRenderedPageBreak/>
        <w:t xml:space="preserve">　　① 页岩油气与致密油气聚集机理和富集机制；</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② 页岩油气与致密油气储层形成演化过程与成因机制；</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③ 页岩油气与致密油气地球物理储层预测与流体检测； </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④ 页岩油气与致密油气岩石物理响应机理与测井评价方法。</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b/>
          <w:bCs/>
          <w:kern w:val="0"/>
          <w:sz w:val="28"/>
          <w:szCs w:val="28"/>
        </w:rPr>
        <w:t xml:space="preserve">　　（2）页岩油气与致密油气流动机理与开发技术。</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科学目标：针对我国页岩油气与致密油气资源的特点,开展不同级次孔喉流体流动规律、多尺度介质非线性渗流机理、开发新技术等研究，为页岩油气与致密油气开发提供理论技术储备。</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主要内容：</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① 致密油气微纳米尺度输运机理；</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② 多场多尺度非线性介质耦合流动机理；</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③ 不同尺度</w:t>
      </w:r>
      <w:proofErr w:type="gramStart"/>
      <w:r w:rsidRPr="003353D2">
        <w:rPr>
          <w:rFonts w:ascii="仿宋" w:eastAsia="仿宋" w:hAnsi="仿宋" w:cs="宋体" w:hint="eastAsia"/>
          <w:kern w:val="0"/>
          <w:sz w:val="28"/>
          <w:szCs w:val="28"/>
        </w:rPr>
        <w:t>下数字</w:t>
      </w:r>
      <w:proofErr w:type="gramEnd"/>
      <w:r w:rsidRPr="003353D2">
        <w:rPr>
          <w:rFonts w:ascii="仿宋" w:eastAsia="仿宋" w:hAnsi="仿宋" w:cs="宋体" w:hint="eastAsia"/>
          <w:kern w:val="0"/>
          <w:sz w:val="28"/>
          <w:szCs w:val="28"/>
        </w:rPr>
        <w:t>岩心储层物性参数建立与表征；</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④ 非常规油气开发新技术新方法。</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b/>
          <w:bCs/>
          <w:kern w:val="0"/>
          <w:sz w:val="28"/>
          <w:szCs w:val="28"/>
        </w:rPr>
        <w:t xml:space="preserve">　　（3）页岩油气与致密油气资源开发安全高效建井基础研究</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科学目标：围绕地质工程一体化目标开展井筒轨迹优化与完整性基础研究，建立水平井复杂裂缝产生、扩展与优化理论，探索储层对压裂过程的物理化学响应,为页岩油气与致密油气资源开发安全高效井筒构建与储层改造提供理论支撑。</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主要内容：</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① 岩石力学特性与地质工程一体化井筒轨迹优化方法； </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② 经济有效获得最大产能的井筒构建方法与完整性控制；</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③ 体积压裂诱导应力控制机制</w:t>
      </w:r>
      <w:proofErr w:type="gramStart"/>
      <w:r w:rsidRPr="003353D2">
        <w:rPr>
          <w:rFonts w:ascii="仿宋" w:eastAsia="仿宋" w:hAnsi="仿宋" w:cs="宋体" w:hint="eastAsia"/>
          <w:kern w:val="0"/>
          <w:sz w:val="28"/>
          <w:szCs w:val="28"/>
        </w:rPr>
        <w:t>和缝网扩展</w:t>
      </w:r>
      <w:proofErr w:type="gramEnd"/>
      <w:r w:rsidRPr="003353D2">
        <w:rPr>
          <w:rFonts w:ascii="仿宋" w:eastAsia="仿宋" w:hAnsi="仿宋" w:cs="宋体" w:hint="eastAsia"/>
          <w:kern w:val="0"/>
          <w:sz w:val="28"/>
          <w:szCs w:val="28"/>
        </w:rPr>
        <w:t>机理及液量优化</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④ 提高单井产能的新技术新方法。</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b/>
          <w:bCs/>
          <w:kern w:val="0"/>
          <w:sz w:val="28"/>
          <w:szCs w:val="28"/>
        </w:rPr>
        <w:t xml:space="preserve">　　3.油气资源提高采收率。</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lastRenderedPageBreak/>
        <w:t xml:space="preserve">　　根据国内高</w:t>
      </w:r>
      <w:proofErr w:type="gramStart"/>
      <w:r w:rsidRPr="003353D2">
        <w:rPr>
          <w:rFonts w:ascii="仿宋" w:eastAsia="仿宋" w:hAnsi="仿宋" w:cs="宋体" w:hint="eastAsia"/>
          <w:kern w:val="0"/>
          <w:sz w:val="28"/>
          <w:szCs w:val="28"/>
        </w:rPr>
        <w:t>含水老</w:t>
      </w:r>
      <w:proofErr w:type="gramEnd"/>
      <w:r w:rsidRPr="003353D2">
        <w:rPr>
          <w:rFonts w:ascii="仿宋" w:eastAsia="仿宋" w:hAnsi="仿宋" w:cs="宋体" w:hint="eastAsia"/>
          <w:kern w:val="0"/>
          <w:sz w:val="28"/>
          <w:szCs w:val="28"/>
        </w:rPr>
        <w:t>油田提高采收率和超低渗透等难动用油气资源开发与技术现状，拟在以下4个重点支持研究方向给予资助，以支持大幅度提高油气资源采收率新技术新方法中的重大基础理论问题研究。</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b/>
          <w:bCs/>
          <w:kern w:val="0"/>
          <w:sz w:val="28"/>
          <w:szCs w:val="28"/>
        </w:rPr>
        <w:t xml:space="preserve">　　（1）油气藏流体的渗流规律及表征方法。</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科学目标：探索微观尺度下注入体系（水、化学剂或气体）在油气藏中的渗流特性以及矿物成分对微观渗流的作用机制，揭示油气藏在不同井网、井型条件的多相流体渗流规律及流线分布，建立基质-</w:t>
      </w:r>
      <w:proofErr w:type="gramStart"/>
      <w:r w:rsidRPr="003353D2">
        <w:rPr>
          <w:rFonts w:ascii="仿宋" w:eastAsia="仿宋" w:hAnsi="仿宋" w:cs="宋体" w:hint="eastAsia"/>
          <w:kern w:val="0"/>
          <w:sz w:val="28"/>
          <w:szCs w:val="28"/>
        </w:rPr>
        <w:t>缝网系统</w:t>
      </w:r>
      <w:proofErr w:type="gramEnd"/>
      <w:r w:rsidRPr="003353D2">
        <w:rPr>
          <w:rFonts w:ascii="仿宋" w:eastAsia="仿宋" w:hAnsi="仿宋" w:cs="宋体" w:hint="eastAsia"/>
          <w:kern w:val="0"/>
          <w:sz w:val="28"/>
          <w:szCs w:val="28"/>
        </w:rPr>
        <w:t>中多场耦合多尺度非线性渗流理论，为大幅度提高采收率方法奠定理论基础。</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主要内容：</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① 微观尺度多相流体的渗流规律；</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② 基质-</w:t>
      </w:r>
      <w:proofErr w:type="gramStart"/>
      <w:r w:rsidRPr="003353D2">
        <w:rPr>
          <w:rFonts w:ascii="仿宋" w:eastAsia="仿宋" w:hAnsi="仿宋" w:cs="宋体" w:hint="eastAsia"/>
          <w:kern w:val="0"/>
          <w:sz w:val="28"/>
          <w:szCs w:val="28"/>
        </w:rPr>
        <w:t>缝网系统</w:t>
      </w:r>
      <w:proofErr w:type="gramEnd"/>
      <w:r w:rsidRPr="003353D2">
        <w:rPr>
          <w:rFonts w:ascii="仿宋" w:eastAsia="仿宋" w:hAnsi="仿宋" w:cs="宋体" w:hint="eastAsia"/>
          <w:kern w:val="0"/>
          <w:sz w:val="28"/>
          <w:szCs w:val="28"/>
        </w:rPr>
        <w:t>中流体多尺度耦合流动特征；</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③ 纳米、纳-微米孔缝中气体的吸附、解吸、扩散、运移与传质的微观机理；</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④ 原油-盐水-岩石（COBR）相互作用机制。</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b/>
          <w:bCs/>
          <w:kern w:val="0"/>
          <w:sz w:val="28"/>
          <w:szCs w:val="28"/>
        </w:rPr>
        <w:t xml:space="preserve">　　（2） 提高采收率的新型高效驱油体系。</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科学目标：深化高温高盐油藏、低渗透油藏化学驱油机理，研发绿色、高效的新型化学驱油剂；深化泡沫体系长程稳定性机理，</w:t>
      </w:r>
      <w:proofErr w:type="gramStart"/>
      <w:r w:rsidRPr="003353D2">
        <w:rPr>
          <w:rFonts w:ascii="仿宋" w:eastAsia="仿宋" w:hAnsi="仿宋" w:cs="宋体" w:hint="eastAsia"/>
          <w:kern w:val="0"/>
          <w:sz w:val="28"/>
          <w:szCs w:val="28"/>
        </w:rPr>
        <w:t>研发新型</w:t>
      </w:r>
      <w:proofErr w:type="gramEnd"/>
      <w:r w:rsidRPr="003353D2">
        <w:rPr>
          <w:rFonts w:ascii="仿宋" w:eastAsia="仿宋" w:hAnsi="仿宋" w:cs="宋体" w:hint="eastAsia"/>
          <w:kern w:val="0"/>
          <w:sz w:val="28"/>
          <w:szCs w:val="28"/>
        </w:rPr>
        <w:t>泡沫体系；研发二氧化碳驱</w:t>
      </w:r>
      <w:proofErr w:type="gramStart"/>
      <w:r w:rsidRPr="003353D2">
        <w:rPr>
          <w:rFonts w:ascii="仿宋" w:eastAsia="仿宋" w:hAnsi="仿宋" w:cs="宋体" w:hint="eastAsia"/>
          <w:kern w:val="0"/>
          <w:sz w:val="28"/>
          <w:szCs w:val="28"/>
        </w:rPr>
        <w:t>助混增</w:t>
      </w:r>
      <w:proofErr w:type="gramEnd"/>
      <w:r w:rsidRPr="003353D2">
        <w:rPr>
          <w:rFonts w:ascii="仿宋" w:eastAsia="仿宋" w:hAnsi="仿宋" w:cs="宋体" w:hint="eastAsia"/>
          <w:kern w:val="0"/>
          <w:sz w:val="28"/>
          <w:szCs w:val="28"/>
        </w:rPr>
        <w:t>稠化学体系，降低气</w:t>
      </w:r>
      <w:proofErr w:type="gramStart"/>
      <w:r w:rsidRPr="003353D2">
        <w:rPr>
          <w:rFonts w:ascii="仿宋" w:eastAsia="仿宋" w:hAnsi="仿宋" w:cs="宋体" w:hint="eastAsia"/>
          <w:kern w:val="0"/>
          <w:sz w:val="28"/>
          <w:szCs w:val="28"/>
        </w:rPr>
        <w:t>驱混相压力</w:t>
      </w:r>
      <w:proofErr w:type="gramEnd"/>
      <w:r w:rsidRPr="003353D2">
        <w:rPr>
          <w:rFonts w:ascii="仿宋" w:eastAsia="仿宋" w:hAnsi="仿宋" w:cs="宋体" w:hint="eastAsia"/>
          <w:kern w:val="0"/>
          <w:sz w:val="28"/>
          <w:szCs w:val="28"/>
        </w:rPr>
        <w:t>和改善流度。</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主要内容：</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① 不同油气藏提高采收率技术的优化评价方法</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② 高温高盐油藏的新型驱油用化学剂；</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lastRenderedPageBreak/>
        <w:t xml:space="preserve">　　③ 低渗油藏化学驱油体系；</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④ 新型驱油用泡沫体系或分散体系；</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⑤ 二氧化碳驱</w:t>
      </w:r>
      <w:proofErr w:type="gramStart"/>
      <w:r w:rsidRPr="003353D2">
        <w:rPr>
          <w:rFonts w:ascii="仿宋" w:eastAsia="仿宋" w:hAnsi="仿宋" w:cs="宋体" w:hint="eastAsia"/>
          <w:kern w:val="0"/>
          <w:sz w:val="28"/>
          <w:szCs w:val="28"/>
        </w:rPr>
        <w:t>助混增</w:t>
      </w:r>
      <w:proofErr w:type="gramEnd"/>
      <w:r w:rsidRPr="003353D2">
        <w:rPr>
          <w:rFonts w:ascii="仿宋" w:eastAsia="仿宋" w:hAnsi="仿宋" w:cs="宋体" w:hint="eastAsia"/>
          <w:kern w:val="0"/>
          <w:sz w:val="28"/>
          <w:szCs w:val="28"/>
        </w:rPr>
        <w:t>稠体系。</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b/>
          <w:bCs/>
          <w:kern w:val="0"/>
          <w:sz w:val="28"/>
          <w:szCs w:val="28"/>
        </w:rPr>
        <w:t xml:space="preserve">　　（3） 提高采收率新方法。</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科学目标：探索聚合物驱、化学复合驱等水平井开发注采规律，利用气体稳定重力</w:t>
      </w:r>
      <w:proofErr w:type="gramStart"/>
      <w:r w:rsidRPr="003353D2">
        <w:rPr>
          <w:rFonts w:ascii="仿宋" w:eastAsia="仿宋" w:hAnsi="仿宋" w:cs="宋体" w:hint="eastAsia"/>
          <w:kern w:val="0"/>
          <w:sz w:val="28"/>
          <w:szCs w:val="28"/>
        </w:rPr>
        <w:t>驱模式</w:t>
      </w:r>
      <w:proofErr w:type="gramEnd"/>
      <w:r w:rsidRPr="003353D2">
        <w:rPr>
          <w:rFonts w:ascii="仿宋" w:eastAsia="仿宋" w:hAnsi="仿宋" w:cs="宋体" w:hint="eastAsia"/>
          <w:kern w:val="0"/>
          <w:sz w:val="28"/>
          <w:szCs w:val="28"/>
        </w:rPr>
        <w:t>提高采收率的机理；探索致密油藏能量补充及提高采收率机理，研发水平井控水机理及治水新技术。</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主要内容：</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① 利用水平井聚合物驱/化学复合驱研究；</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② 气体重力稳定驱油机理；</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③ 致密油藏有效补充能量机理及新方法研究；</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④ 水平井控水治水机理及新技术。</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b/>
          <w:bCs/>
          <w:kern w:val="0"/>
          <w:sz w:val="28"/>
          <w:szCs w:val="28"/>
        </w:rPr>
        <w:t xml:space="preserve">　　（4）纳米驱油、原油原位改质及生化采油技术。</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科学目标:应用纳米技术、生物技术的超前理念，研究纳米智能驱油、原油原位改质、生化降</w:t>
      </w:r>
      <w:proofErr w:type="gramStart"/>
      <w:r w:rsidRPr="003353D2">
        <w:rPr>
          <w:rFonts w:ascii="仿宋" w:eastAsia="仿宋" w:hAnsi="仿宋" w:cs="宋体" w:hint="eastAsia"/>
          <w:kern w:val="0"/>
          <w:sz w:val="28"/>
          <w:szCs w:val="28"/>
        </w:rPr>
        <w:t>黏</w:t>
      </w:r>
      <w:proofErr w:type="gramEnd"/>
      <w:r w:rsidRPr="003353D2">
        <w:rPr>
          <w:rFonts w:ascii="仿宋" w:eastAsia="仿宋" w:hAnsi="仿宋" w:cs="宋体" w:hint="eastAsia"/>
          <w:kern w:val="0"/>
          <w:sz w:val="28"/>
          <w:szCs w:val="28"/>
        </w:rPr>
        <w:t>等机理，探索提高油气采收率的新方法。</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主要内容：</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① 驱油用低成本纳米材料制备与水相改性方法；</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② 油藏原油原位改质降</w:t>
      </w:r>
      <w:proofErr w:type="gramStart"/>
      <w:r w:rsidRPr="003353D2">
        <w:rPr>
          <w:rFonts w:ascii="仿宋" w:eastAsia="仿宋" w:hAnsi="仿宋" w:cs="宋体" w:hint="eastAsia"/>
          <w:kern w:val="0"/>
          <w:sz w:val="28"/>
          <w:szCs w:val="28"/>
        </w:rPr>
        <w:t>黏</w:t>
      </w:r>
      <w:proofErr w:type="gramEnd"/>
      <w:r w:rsidRPr="003353D2">
        <w:rPr>
          <w:rFonts w:ascii="仿宋" w:eastAsia="仿宋" w:hAnsi="仿宋" w:cs="宋体" w:hint="eastAsia"/>
          <w:kern w:val="0"/>
          <w:sz w:val="28"/>
          <w:szCs w:val="28"/>
        </w:rPr>
        <w:t>开采技术；</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③ 生化降</w:t>
      </w:r>
      <w:proofErr w:type="gramStart"/>
      <w:r w:rsidRPr="003353D2">
        <w:rPr>
          <w:rFonts w:ascii="仿宋" w:eastAsia="仿宋" w:hAnsi="仿宋" w:cs="宋体" w:hint="eastAsia"/>
          <w:kern w:val="0"/>
          <w:sz w:val="28"/>
          <w:szCs w:val="28"/>
        </w:rPr>
        <w:t>黏</w:t>
      </w:r>
      <w:proofErr w:type="gramEnd"/>
      <w:r w:rsidRPr="003353D2">
        <w:rPr>
          <w:rFonts w:ascii="仿宋" w:eastAsia="仿宋" w:hAnsi="仿宋" w:cs="宋体" w:hint="eastAsia"/>
          <w:kern w:val="0"/>
          <w:sz w:val="28"/>
          <w:szCs w:val="28"/>
        </w:rPr>
        <w:t>及生物技术。</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（二）培育项目。</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上述重点支持研究方向之外，具有重要科学价值的探索性研究，申请人可自由选题申请培育项目。拟资助培育项目8-10项，资助强</w:t>
      </w:r>
      <w:r w:rsidRPr="003353D2">
        <w:rPr>
          <w:rFonts w:ascii="仿宋" w:eastAsia="仿宋" w:hAnsi="仿宋" w:cs="宋体" w:hint="eastAsia"/>
          <w:kern w:val="0"/>
          <w:sz w:val="28"/>
          <w:szCs w:val="28"/>
        </w:rPr>
        <w:lastRenderedPageBreak/>
        <w:t>度为40-100万元/项，资助期限为3年，申请书中的研究期限应填写“2018年1月-2020年12月”。每个领域拟资助2-4项。</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w:t>
      </w:r>
      <w:r w:rsidRPr="003353D2">
        <w:rPr>
          <w:rFonts w:ascii="仿宋" w:eastAsia="仿宋" w:hAnsi="仿宋" w:cs="宋体" w:hint="eastAsia"/>
          <w:b/>
          <w:bCs/>
          <w:kern w:val="0"/>
          <w:sz w:val="28"/>
          <w:szCs w:val="28"/>
        </w:rPr>
        <w:t>四、申报要求及注意事项</w:t>
      </w:r>
      <w:r w:rsidRPr="003353D2">
        <w:rPr>
          <w:rFonts w:ascii="仿宋" w:eastAsia="仿宋" w:hAnsi="仿宋" w:cs="宋体" w:hint="eastAsia"/>
          <w:kern w:val="0"/>
          <w:sz w:val="28"/>
          <w:szCs w:val="28"/>
        </w:rPr>
        <w:t xml:space="preserve"> </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（一）申请人条件。</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w:t>
      </w:r>
      <w:proofErr w:type="gramStart"/>
      <w:r w:rsidRPr="003353D2">
        <w:rPr>
          <w:rFonts w:ascii="仿宋" w:eastAsia="仿宋" w:hAnsi="仿宋" w:cs="宋体" w:hint="eastAsia"/>
          <w:kern w:val="0"/>
          <w:sz w:val="28"/>
          <w:szCs w:val="28"/>
        </w:rPr>
        <w:t>本联合</w:t>
      </w:r>
      <w:proofErr w:type="gramEnd"/>
      <w:r w:rsidRPr="003353D2">
        <w:rPr>
          <w:rFonts w:ascii="仿宋" w:eastAsia="仿宋" w:hAnsi="仿宋" w:cs="宋体" w:hint="eastAsia"/>
          <w:kern w:val="0"/>
          <w:sz w:val="28"/>
          <w:szCs w:val="28"/>
        </w:rPr>
        <w:t>基金申请人应当具备以下条件：</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1. 具有承担基础研究课题或者其他从事基础研究的经历；</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2. 培育项目申请人应当具有高级专业技术职务（职称）或者具有博士学位；</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3. 重点支持项目申请人应当具有高级专业技术职务（职称）。</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在站博士后研究人员以及正在攻读研究生学位的人员不得申请。</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（二）限项规定。</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1. 具有高级专业技术职务（职称）的人员，申请（包括申请人和主要参与者）和正在承担（包括负责人和主要参与者）以下类型项目总数合计限为3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200万元/项的组织间国际（地区）合作研究项目（仅限作为申请人申请和作为负责人承担，作为参与者不限）、国家重大科研仪器研制项目（</w:t>
      </w:r>
      <w:proofErr w:type="gramStart"/>
      <w:r w:rsidRPr="003353D2">
        <w:rPr>
          <w:rFonts w:ascii="仿宋" w:eastAsia="仿宋" w:hAnsi="仿宋" w:cs="宋体" w:hint="eastAsia"/>
          <w:kern w:val="0"/>
          <w:sz w:val="28"/>
          <w:szCs w:val="28"/>
        </w:rPr>
        <w:t>含承担</w:t>
      </w:r>
      <w:proofErr w:type="gramEnd"/>
      <w:r w:rsidRPr="003353D2">
        <w:rPr>
          <w:rFonts w:ascii="仿宋" w:eastAsia="仿宋" w:hAnsi="仿宋" w:cs="宋体" w:hint="eastAsia"/>
          <w:kern w:val="0"/>
          <w:sz w:val="28"/>
          <w:szCs w:val="28"/>
        </w:rPr>
        <w:t>科学仪器基础研究专款项目和国家重大科研仪器设备研制专项项目）、优秀国家重点实验室研究项目，以及资助期限超过1年的应急管理项目。</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lastRenderedPageBreak/>
        <w:t xml:space="preserve">　　优秀青年科学基金项目和国家杰出青年科学基金项目申请时不限项；正式接收申请到自然科学基金委</w:t>
      </w:r>
      <w:proofErr w:type="gramStart"/>
      <w:r w:rsidRPr="003353D2">
        <w:rPr>
          <w:rFonts w:ascii="仿宋" w:eastAsia="仿宋" w:hAnsi="仿宋" w:cs="宋体" w:hint="eastAsia"/>
          <w:kern w:val="0"/>
          <w:sz w:val="28"/>
          <w:szCs w:val="28"/>
        </w:rPr>
        <w:t>作出</w:t>
      </w:r>
      <w:proofErr w:type="gramEnd"/>
      <w:r w:rsidRPr="003353D2">
        <w:rPr>
          <w:rFonts w:ascii="仿宋" w:eastAsia="仿宋" w:hAnsi="仿宋" w:cs="宋体" w:hint="eastAsia"/>
          <w:kern w:val="0"/>
          <w:sz w:val="28"/>
          <w:szCs w:val="28"/>
        </w:rPr>
        <w:t>资助与否决定之前，以及获资助后，计入限项。</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2. 石油化工联合基金（A类）和石油化工联合基金（B类）为同一名称联合基金项目。上一年度获得石油化工联合基金（A类）或（B类）资助的项目负责人，本年度不得作为申请人申请。申请人同年只能申请1项石油化工联合基金项目。</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（三）申请注意事项。</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1. </w:t>
      </w:r>
      <w:proofErr w:type="gramStart"/>
      <w:r w:rsidRPr="003353D2">
        <w:rPr>
          <w:rFonts w:ascii="仿宋" w:eastAsia="仿宋" w:hAnsi="仿宋" w:cs="宋体" w:hint="eastAsia"/>
          <w:kern w:val="0"/>
          <w:sz w:val="28"/>
          <w:szCs w:val="28"/>
        </w:rPr>
        <w:t>本联合</w:t>
      </w:r>
      <w:proofErr w:type="gramEnd"/>
      <w:r w:rsidRPr="003353D2">
        <w:rPr>
          <w:rFonts w:ascii="仿宋" w:eastAsia="仿宋" w:hAnsi="仿宋" w:cs="宋体" w:hint="eastAsia"/>
          <w:kern w:val="0"/>
          <w:sz w:val="28"/>
          <w:szCs w:val="28"/>
        </w:rPr>
        <w:t>基金申请书报送日期为2017年5月25日至27日16时。</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2. </w:t>
      </w:r>
      <w:proofErr w:type="gramStart"/>
      <w:r w:rsidRPr="003353D2">
        <w:rPr>
          <w:rFonts w:ascii="仿宋" w:eastAsia="仿宋" w:hAnsi="仿宋" w:cs="宋体" w:hint="eastAsia"/>
          <w:kern w:val="0"/>
          <w:sz w:val="28"/>
          <w:szCs w:val="28"/>
        </w:rPr>
        <w:t>本联合</w:t>
      </w:r>
      <w:proofErr w:type="gramEnd"/>
      <w:r w:rsidRPr="003353D2">
        <w:rPr>
          <w:rFonts w:ascii="仿宋" w:eastAsia="仿宋" w:hAnsi="仿宋" w:cs="宋体" w:hint="eastAsia"/>
          <w:kern w:val="0"/>
          <w:sz w:val="28"/>
          <w:szCs w:val="28"/>
        </w:rPr>
        <w:t>基金面向全国，公平竞争，提倡学科交叉和产学研用结合，择优并重点支持具有良好研究条件和研究实力的高等院校及科研机构，在项目指南公布的研究领域内开展研究。中国石油天然气集团公司将为</w:t>
      </w:r>
      <w:proofErr w:type="gramStart"/>
      <w:r w:rsidRPr="003353D2">
        <w:rPr>
          <w:rFonts w:ascii="仿宋" w:eastAsia="仿宋" w:hAnsi="仿宋" w:cs="宋体" w:hint="eastAsia"/>
          <w:kern w:val="0"/>
          <w:sz w:val="28"/>
          <w:szCs w:val="28"/>
        </w:rPr>
        <w:t>本联合</w:t>
      </w:r>
      <w:proofErr w:type="gramEnd"/>
      <w:r w:rsidRPr="003353D2">
        <w:rPr>
          <w:rFonts w:ascii="仿宋" w:eastAsia="仿宋" w:hAnsi="仿宋" w:cs="宋体" w:hint="eastAsia"/>
          <w:kern w:val="0"/>
          <w:sz w:val="28"/>
          <w:szCs w:val="28"/>
        </w:rPr>
        <w:t>基金项目的实施提供便利条件，鼓励申请人与中国石油天然气集团公司所属企业联合申报重点支持项目。</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对于合作申请的研究项目，应在申请书中明确合作各方的合作内容、主要分工等。</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重点支持项目和培育项目合作研究单位的数量不得超过2个。</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3. </w:t>
      </w:r>
      <w:proofErr w:type="gramStart"/>
      <w:r w:rsidRPr="003353D2">
        <w:rPr>
          <w:rFonts w:ascii="仿宋" w:eastAsia="仿宋" w:hAnsi="仿宋" w:cs="宋体" w:hint="eastAsia"/>
          <w:kern w:val="0"/>
          <w:sz w:val="28"/>
          <w:szCs w:val="28"/>
        </w:rPr>
        <w:t>本联合</w:t>
      </w:r>
      <w:proofErr w:type="gramEnd"/>
      <w:r w:rsidRPr="003353D2">
        <w:rPr>
          <w:rFonts w:ascii="仿宋" w:eastAsia="仿宋" w:hAnsi="仿宋" w:cs="宋体" w:hint="eastAsia"/>
          <w:kern w:val="0"/>
          <w:sz w:val="28"/>
          <w:szCs w:val="28"/>
        </w:rPr>
        <w:t>基金申请书采用在线方式撰写，对申请人具体要求如下：</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(1) 申请人在填报申请书前，应当认真阅读本项目指南和《2017年度国家自然科学基金项目指南》中申请须知的相关内容，不符合项目指南和相关要求的申请项目不予受理。</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lastRenderedPageBreak/>
        <w:t xml:space="preserve">　　(2)申请人登录科学基金网络信息系统https://isisn.nsfc.gov.cn/（以下简称信息系统，没有系统账号的申请人请向依托单位基金管理联系人申请开户），按照撰写提纲要求撰写申请书。</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(3) 申请书中的资助类别选择“联合基金项目”，亚类说明选择“重点支持项目”或“培育项目”，附注说明选择“石油化工联合基金（A类）”；“申请代码1”选择D02、D03或D04，“申请代码2”根据项目研究领域自主选择相应的申请代码。</w:t>
      </w:r>
      <w:r w:rsidRPr="003353D2">
        <w:rPr>
          <w:rFonts w:ascii="仿宋" w:eastAsia="仿宋" w:hAnsi="仿宋" w:cs="宋体" w:hint="eastAsia"/>
          <w:b/>
          <w:bCs/>
          <w:kern w:val="0"/>
          <w:sz w:val="28"/>
          <w:szCs w:val="28"/>
        </w:rPr>
        <w:t>以上选择不准确或者未选择的项目申请不予受理。</w:t>
      </w:r>
      <w:r w:rsidRPr="003353D2">
        <w:rPr>
          <w:rFonts w:ascii="仿宋" w:eastAsia="仿宋" w:hAnsi="仿宋" w:cs="宋体" w:hint="eastAsia"/>
          <w:kern w:val="0"/>
          <w:sz w:val="28"/>
          <w:szCs w:val="28"/>
        </w:rPr>
        <w:t xml:space="preserve"> </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(4) 申请人应当按照联合基金重点支持项目或培育项目申请书的撰写提纲撰写申请书，务请在申请书“研究背景与意义”部分首先说明联合基金重点支持项目或培育项目的研究方向名称；如果申请人已经承担与</w:t>
      </w:r>
      <w:proofErr w:type="gramStart"/>
      <w:r w:rsidRPr="003353D2">
        <w:rPr>
          <w:rFonts w:ascii="仿宋" w:eastAsia="仿宋" w:hAnsi="仿宋" w:cs="宋体" w:hint="eastAsia"/>
          <w:kern w:val="0"/>
          <w:sz w:val="28"/>
          <w:szCs w:val="28"/>
        </w:rPr>
        <w:t>本联合</w:t>
      </w:r>
      <w:proofErr w:type="gramEnd"/>
      <w:r w:rsidRPr="003353D2">
        <w:rPr>
          <w:rFonts w:ascii="仿宋" w:eastAsia="仿宋" w:hAnsi="仿宋" w:cs="宋体" w:hint="eastAsia"/>
          <w:kern w:val="0"/>
          <w:sz w:val="28"/>
          <w:szCs w:val="28"/>
        </w:rPr>
        <w:t>基金相关的国家其他科技计划项目，应当在申请书正文的“研究基础与工作条件”部分论述申请项目与其他相关项目的区别与联系。</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(5) 申请人应当认真阅读《2017年度国家自然科学基金项目指南》中预算编报须知的内容，严格按照《国家自然科学基金资助项目资金管理办法》、《关于国家自然科学基金资助项目资金管理有关问题的补充通知》（财科教〔2016〕19号）以及《国家自然科学基金项目资金预算表编制说明》的要求，认真如实编报《国家自然科学基金项目资金预算表》。</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(6) 申请人完成申请书撰写后，在线提交电子申请书及附件材料，下载并打印最终PDF版本申请书，向依托单位提交签字后的纸质申请书原件以及其他特别说明要求提交的纸质材料原件等附件。</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lastRenderedPageBreak/>
        <w:t xml:space="preserve">　　(7) 申请人应保证纸质申请书与电子版内容一致。</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(8) 资助项目在执行期间取得的研究成果，包括发表论文、专著、专利、奖励等，必须标注“国家自然科学基金委员会-中国石油天然气集团公司石油化工联合基金（A类）”资助。</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4. 依托单位应对本单位申请人所提交申请材料的真实性和完整性进行审核，并在规定时间内将申请材料报送国家自然科学基金委员会。具体要求如下：</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(1) 应在规定的项目申请截止日期（2017年5月27日16时）前提交本单位电子申请书及附件材料，并统一报送经单位签字盖章后的纸质申请书原件（一式一份）及要求报送的纸质附件材料。</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(2) 提交电子申请书时，应通过信息系统逐项确认。</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(3) 报送纸质申请材料时，还应包括本单位公函和申请项目清单，材料不完整不予接收。</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(4) 可将纸质申请书直接送达或者邮寄至国家自然科学基金委员会项目材料接收工作组。采用邮寄方式的，请在项目申请截止日期前（以发信邮戳日期为准）以快递方式邮寄，以免延误申请。</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5. 材料接收工作组联系方式。</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通讯地址：北京市海淀区双清路83号国家自然科学基金委员会项目材料接收工作组（行政楼101房间）</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w:t>
      </w:r>
      <w:proofErr w:type="gramStart"/>
      <w:r w:rsidRPr="003353D2">
        <w:rPr>
          <w:rFonts w:ascii="仿宋" w:eastAsia="仿宋" w:hAnsi="仿宋" w:cs="宋体" w:hint="eastAsia"/>
          <w:kern w:val="0"/>
          <w:sz w:val="28"/>
          <w:szCs w:val="28"/>
        </w:rPr>
        <w:t>邮</w:t>
      </w:r>
      <w:proofErr w:type="gramEnd"/>
      <w:r w:rsidRPr="003353D2">
        <w:rPr>
          <w:rFonts w:ascii="仿宋" w:eastAsia="仿宋" w:hAnsi="仿宋" w:cs="宋体" w:hint="eastAsia"/>
          <w:kern w:val="0"/>
          <w:sz w:val="28"/>
          <w:szCs w:val="28"/>
        </w:rPr>
        <w:t xml:space="preserve">　　编：100085</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联系电话：010-62328591</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6. 本次公布的石油化工联合基金（A类）申请书由自然科学基金委地球科学部负责受理。</w:t>
      </w:r>
    </w:p>
    <w:p w:rsidR="003353D2" w:rsidRPr="003353D2" w:rsidRDefault="003353D2" w:rsidP="003353D2">
      <w:pPr>
        <w:widowControl/>
        <w:shd w:val="clear" w:color="auto" w:fill="FFFFFF"/>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w:t>
      </w:r>
      <w:r w:rsidRPr="003353D2">
        <w:rPr>
          <w:rFonts w:ascii="仿宋" w:eastAsia="仿宋" w:hAnsi="仿宋" w:cs="宋体" w:hint="eastAsia"/>
          <w:b/>
          <w:bCs/>
          <w:kern w:val="0"/>
          <w:sz w:val="28"/>
          <w:szCs w:val="28"/>
        </w:rPr>
        <w:t>五、联系方式</w:t>
      </w:r>
    </w:p>
    <w:tbl>
      <w:tblPr>
        <w:tblW w:w="10290" w:type="dxa"/>
        <w:tblCellSpacing w:w="0" w:type="dxa"/>
        <w:tblCellMar>
          <w:left w:w="0" w:type="dxa"/>
          <w:right w:w="0" w:type="dxa"/>
        </w:tblCellMar>
        <w:tblLook w:val="04A0"/>
      </w:tblPr>
      <w:tblGrid>
        <w:gridCol w:w="4815"/>
        <w:gridCol w:w="5475"/>
      </w:tblGrid>
      <w:tr w:rsidR="003353D2" w:rsidRPr="003353D2" w:rsidTr="003353D2">
        <w:trPr>
          <w:tblCellSpacing w:w="0" w:type="dxa"/>
        </w:trPr>
        <w:tc>
          <w:tcPr>
            <w:tcW w:w="4815" w:type="dxa"/>
            <w:hideMark/>
          </w:tcPr>
          <w:p w:rsidR="003353D2" w:rsidRPr="003353D2" w:rsidRDefault="00443248" w:rsidP="003353D2">
            <w:pPr>
              <w:widowControl/>
              <w:spacing w:line="560" w:lineRule="exact"/>
              <w:rPr>
                <w:rFonts w:ascii="仿宋" w:eastAsia="仿宋" w:hAnsi="仿宋" w:cs="宋体" w:hint="eastAsia"/>
                <w:kern w:val="0"/>
                <w:sz w:val="28"/>
                <w:szCs w:val="28"/>
              </w:rPr>
            </w:pPr>
            <w:r>
              <w:rPr>
                <w:rFonts w:ascii="仿宋" w:eastAsia="仿宋" w:hAnsi="仿宋" w:cs="宋体" w:hint="eastAsia"/>
                <w:kern w:val="0"/>
                <w:sz w:val="28"/>
                <w:szCs w:val="28"/>
              </w:rPr>
              <w:lastRenderedPageBreak/>
              <w:t xml:space="preserve">　</w:t>
            </w:r>
            <w:r w:rsidR="003353D2" w:rsidRPr="003353D2">
              <w:rPr>
                <w:rFonts w:ascii="仿宋" w:eastAsia="仿宋" w:hAnsi="仿宋" w:cs="宋体" w:hint="eastAsia"/>
                <w:kern w:val="0"/>
                <w:sz w:val="28"/>
                <w:szCs w:val="28"/>
              </w:rPr>
              <w:t>国家自然科学基金委员会地球科学部</w:t>
            </w:r>
          </w:p>
          <w:p w:rsidR="003353D2" w:rsidRPr="003353D2" w:rsidRDefault="003353D2" w:rsidP="003353D2">
            <w:pPr>
              <w:widowControl/>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地址：北京市海淀区双清路83号</w:t>
            </w:r>
          </w:p>
          <w:p w:rsidR="003353D2" w:rsidRPr="003353D2" w:rsidRDefault="003353D2" w:rsidP="003353D2">
            <w:pPr>
              <w:widowControl/>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邮编：100085 </w:t>
            </w:r>
          </w:p>
          <w:p w:rsidR="003353D2" w:rsidRPr="003353D2" w:rsidRDefault="003353D2" w:rsidP="003353D2">
            <w:pPr>
              <w:widowControl/>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联系人： 刘 羽</w:t>
            </w:r>
          </w:p>
          <w:p w:rsidR="003353D2" w:rsidRPr="003353D2" w:rsidRDefault="003353D2" w:rsidP="003353D2">
            <w:pPr>
              <w:widowControl/>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 xml:space="preserve">　　电</w:t>
            </w:r>
            <w:r w:rsidRPr="003353D2">
              <w:rPr>
                <w:rFonts w:ascii="微软雅黑" w:eastAsia="仿宋" w:hAnsi="微软雅黑" w:cs="宋体" w:hint="eastAsia"/>
                <w:kern w:val="0"/>
                <w:sz w:val="28"/>
                <w:szCs w:val="28"/>
              </w:rPr>
              <w:t> </w:t>
            </w:r>
            <w:r w:rsidRPr="003353D2">
              <w:rPr>
                <w:rFonts w:ascii="仿宋" w:eastAsia="仿宋" w:hAnsi="仿宋" w:cs="宋体" w:hint="eastAsia"/>
                <w:kern w:val="0"/>
                <w:sz w:val="28"/>
                <w:szCs w:val="28"/>
              </w:rPr>
              <w:t xml:space="preserve"> 话：010－62327539</w:t>
            </w:r>
          </w:p>
          <w:p w:rsidR="003353D2" w:rsidRPr="003353D2" w:rsidRDefault="003353D2" w:rsidP="003353D2">
            <w:pPr>
              <w:widowControl/>
              <w:spacing w:line="560" w:lineRule="exact"/>
              <w:rPr>
                <w:rFonts w:ascii="仿宋" w:eastAsia="仿宋" w:hAnsi="仿宋" w:cs="宋体"/>
                <w:kern w:val="0"/>
                <w:sz w:val="28"/>
                <w:szCs w:val="28"/>
              </w:rPr>
            </w:pPr>
            <w:r w:rsidRPr="003353D2">
              <w:rPr>
                <w:rFonts w:ascii="仿宋" w:eastAsia="仿宋" w:hAnsi="仿宋" w:cs="宋体" w:hint="eastAsia"/>
                <w:kern w:val="0"/>
                <w:sz w:val="28"/>
                <w:szCs w:val="28"/>
              </w:rPr>
              <w:t xml:space="preserve">　　电子邮件：liuyu@nsfc.gov.cn </w:t>
            </w:r>
            <w:proofErr w:type="gramStart"/>
            <w:r w:rsidRPr="003353D2">
              <w:rPr>
                <w:rFonts w:ascii="仿宋" w:eastAsia="仿宋" w:hAnsi="仿宋" w:cs="宋体" w:hint="eastAsia"/>
                <w:kern w:val="0"/>
                <w:sz w:val="28"/>
                <w:szCs w:val="28"/>
              </w:rPr>
              <w:t xml:space="preserve">　　　　　　　</w:t>
            </w:r>
            <w:proofErr w:type="gramEnd"/>
          </w:p>
        </w:tc>
        <w:tc>
          <w:tcPr>
            <w:tcW w:w="5475" w:type="dxa"/>
            <w:hideMark/>
          </w:tcPr>
          <w:p w:rsidR="003353D2" w:rsidRPr="003353D2" w:rsidRDefault="003353D2" w:rsidP="003353D2">
            <w:pPr>
              <w:widowControl/>
              <w:spacing w:line="560" w:lineRule="exact"/>
              <w:rPr>
                <w:rFonts w:ascii="仿宋" w:eastAsia="仿宋" w:hAnsi="仿宋" w:cs="宋体"/>
                <w:kern w:val="0"/>
                <w:sz w:val="28"/>
                <w:szCs w:val="28"/>
              </w:rPr>
            </w:pPr>
            <w:r w:rsidRPr="003353D2">
              <w:rPr>
                <w:rFonts w:ascii="仿宋" w:eastAsia="仿宋" w:hAnsi="仿宋" w:cs="宋体" w:hint="eastAsia"/>
                <w:kern w:val="0"/>
                <w:sz w:val="28"/>
                <w:szCs w:val="28"/>
              </w:rPr>
              <w:t>中国石油天然气集团公司科技管理部</w:t>
            </w:r>
          </w:p>
          <w:p w:rsidR="003353D2" w:rsidRPr="003353D2" w:rsidRDefault="003353D2" w:rsidP="003353D2">
            <w:pPr>
              <w:widowControl/>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地址：北京东城区东直门北大街9号</w:t>
            </w:r>
          </w:p>
          <w:p w:rsidR="003353D2" w:rsidRPr="003353D2" w:rsidRDefault="003353D2" w:rsidP="003353D2">
            <w:pPr>
              <w:widowControl/>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邮编：100007</w:t>
            </w:r>
          </w:p>
          <w:p w:rsidR="003353D2" w:rsidRPr="003353D2" w:rsidRDefault="003353D2" w:rsidP="003353D2">
            <w:pPr>
              <w:widowControl/>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联系人：谢正凯</w:t>
            </w:r>
          </w:p>
          <w:p w:rsidR="003353D2" w:rsidRPr="003353D2" w:rsidRDefault="003353D2" w:rsidP="003353D2">
            <w:pPr>
              <w:widowControl/>
              <w:spacing w:line="560" w:lineRule="exact"/>
              <w:rPr>
                <w:rFonts w:ascii="仿宋" w:eastAsia="仿宋" w:hAnsi="仿宋" w:cs="宋体" w:hint="eastAsia"/>
                <w:kern w:val="0"/>
                <w:sz w:val="28"/>
                <w:szCs w:val="28"/>
              </w:rPr>
            </w:pPr>
            <w:r w:rsidRPr="003353D2">
              <w:rPr>
                <w:rFonts w:ascii="仿宋" w:eastAsia="仿宋" w:hAnsi="仿宋" w:cs="宋体" w:hint="eastAsia"/>
                <w:kern w:val="0"/>
                <w:sz w:val="28"/>
                <w:szCs w:val="28"/>
              </w:rPr>
              <w:t>电</w:t>
            </w:r>
            <w:r w:rsidRPr="003353D2">
              <w:rPr>
                <w:rFonts w:ascii="微软雅黑" w:eastAsia="仿宋" w:hAnsi="微软雅黑" w:cs="宋体" w:hint="eastAsia"/>
                <w:kern w:val="0"/>
                <w:sz w:val="28"/>
                <w:szCs w:val="28"/>
              </w:rPr>
              <w:t> </w:t>
            </w:r>
            <w:r w:rsidRPr="003353D2">
              <w:rPr>
                <w:rFonts w:ascii="仿宋" w:eastAsia="仿宋" w:hAnsi="仿宋" w:cs="宋体" w:hint="eastAsia"/>
                <w:kern w:val="0"/>
                <w:sz w:val="28"/>
                <w:szCs w:val="28"/>
              </w:rPr>
              <w:t xml:space="preserve"> 话：010-59982215</w:t>
            </w:r>
          </w:p>
          <w:p w:rsidR="003353D2" w:rsidRPr="003353D2" w:rsidRDefault="003353D2" w:rsidP="003353D2">
            <w:pPr>
              <w:widowControl/>
              <w:spacing w:line="560" w:lineRule="exact"/>
              <w:rPr>
                <w:rFonts w:ascii="仿宋" w:eastAsia="仿宋" w:hAnsi="仿宋" w:cs="宋体"/>
                <w:kern w:val="0"/>
                <w:sz w:val="28"/>
                <w:szCs w:val="28"/>
              </w:rPr>
            </w:pPr>
            <w:r w:rsidRPr="003353D2">
              <w:rPr>
                <w:rFonts w:ascii="仿宋" w:eastAsia="仿宋" w:hAnsi="仿宋" w:cs="宋体" w:hint="eastAsia"/>
                <w:kern w:val="0"/>
                <w:sz w:val="28"/>
                <w:szCs w:val="28"/>
              </w:rPr>
              <w:t>电子邮件：xiezkai@cnpc.com.cn</w:t>
            </w:r>
          </w:p>
        </w:tc>
      </w:tr>
    </w:tbl>
    <w:p w:rsidR="00434A7D" w:rsidRPr="003353D2" w:rsidRDefault="00434A7D" w:rsidP="003353D2">
      <w:pPr>
        <w:ind w:firstLineChars="200" w:firstLine="420"/>
      </w:pPr>
    </w:p>
    <w:sectPr w:rsidR="00434A7D" w:rsidRPr="003353D2" w:rsidSect="000D78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8E1" w:rsidRDefault="00B528E1" w:rsidP="00F53354">
      <w:r>
        <w:separator/>
      </w:r>
    </w:p>
  </w:endnote>
  <w:endnote w:type="continuationSeparator" w:id="0">
    <w:p w:rsidR="00B528E1" w:rsidRDefault="00B528E1" w:rsidP="00F53354">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8E1" w:rsidRDefault="00B528E1" w:rsidP="00F53354">
      <w:r>
        <w:separator/>
      </w:r>
    </w:p>
  </w:footnote>
  <w:footnote w:type="continuationSeparator" w:id="0">
    <w:p w:rsidR="00B528E1" w:rsidRDefault="00B528E1" w:rsidP="00F533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6942"/>
    <w:rsid w:val="0007794B"/>
    <w:rsid w:val="000D7859"/>
    <w:rsid w:val="001D6942"/>
    <w:rsid w:val="00245CB2"/>
    <w:rsid w:val="002820B4"/>
    <w:rsid w:val="002A34DB"/>
    <w:rsid w:val="003353D2"/>
    <w:rsid w:val="00434A7D"/>
    <w:rsid w:val="00443248"/>
    <w:rsid w:val="005E0BFC"/>
    <w:rsid w:val="00691502"/>
    <w:rsid w:val="00755219"/>
    <w:rsid w:val="007957F6"/>
    <w:rsid w:val="007F3E67"/>
    <w:rsid w:val="00975E73"/>
    <w:rsid w:val="009D1DF9"/>
    <w:rsid w:val="00AA6337"/>
    <w:rsid w:val="00B3639A"/>
    <w:rsid w:val="00B528E1"/>
    <w:rsid w:val="00BC621E"/>
    <w:rsid w:val="00C87CA7"/>
    <w:rsid w:val="00CE5EAA"/>
    <w:rsid w:val="00D8565F"/>
    <w:rsid w:val="00DB066A"/>
    <w:rsid w:val="00DE0AAA"/>
    <w:rsid w:val="00EC1767"/>
    <w:rsid w:val="00F50713"/>
    <w:rsid w:val="00F533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9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694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1D6942"/>
    <w:rPr>
      <w:color w:val="0000FF"/>
      <w:u w:val="single"/>
    </w:rPr>
  </w:style>
  <w:style w:type="character" w:customStyle="1" w:styleId="Mention">
    <w:name w:val="Mention"/>
    <w:basedOn w:val="a0"/>
    <w:uiPriority w:val="99"/>
    <w:semiHidden/>
    <w:unhideWhenUsed/>
    <w:rsid w:val="00CE5EAA"/>
    <w:rPr>
      <w:color w:val="2B579A"/>
      <w:shd w:val="clear" w:color="auto" w:fill="E6E6E6"/>
    </w:rPr>
  </w:style>
  <w:style w:type="paragraph" w:styleId="a5">
    <w:name w:val="header"/>
    <w:basedOn w:val="a"/>
    <w:link w:val="Char"/>
    <w:uiPriority w:val="99"/>
    <w:semiHidden/>
    <w:unhideWhenUsed/>
    <w:rsid w:val="00F533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53354"/>
    <w:rPr>
      <w:sz w:val="18"/>
      <w:szCs w:val="18"/>
    </w:rPr>
  </w:style>
  <w:style w:type="paragraph" w:styleId="a6">
    <w:name w:val="footer"/>
    <w:basedOn w:val="a"/>
    <w:link w:val="Char0"/>
    <w:uiPriority w:val="99"/>
    <w:semiHidden/>
    <w:unhideWhenUsed/>
    <w:rsid w:val="00F5335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F53354"/>
    <w:rPr>
      <w:sz w:val="18"/>
      <w:szCs w:val="18"/>
    </w:rPr>
  </w:style>
  <w:style w:type="character" w:styleId="a7">
    <w:name w:val="Strong"/>
    <w:basedOn w:val="a0"/>
    <w:uiPriority w:val="22"/>
    <w:qFormat/>
    <w:rsid w:val="003353D2"/>
    <w:rPr>
      <w:b/>
      <w:bCs/>
    </w:rPr>
  </w:style>
</w:styles>
</file>

<file path=word/webSettings.xml><?xml version="1.0" encoding="utf-8"?>
<w:webSettings xmlns:r="http://schemas.openxmlformats.org/officeDocument/2006/relationships" xmlns:w="http://schemas.openxmlformats.org/wordprocessingml/2006/main">
  <w:divs>
    <w:div w:id="112093842">
      <w:bodyDiv w:val="1"/>
      <w:marLeft w:val="0"/>
      <w:marRight w:val="0"/>
      <w:marTop w:val="0"/>
      <w:marBottom w:val="0"/>
      <w:divBdr>
        <w:top w:val="none" w:sz="0" w:space="0" w:color="auto"/>
        <w:left w:val="none" w:sz="0" w:space="0" w:color="auto"/>
        <w:bottom w:val="none" w:sz="0" w:space="0" w:color="auto"/>
        <w:right w:val="none" w:sz="0" w:space="0" w:color="auto"/>
      </w:divBdr>
    </w:div>
    <w:div w:id="466706421">
      <w:bodyDiv w:val="1"/>
      <w:marLeft w:val="0"/>
      <w:marRight w:val="0"/>
      <w:marTop w:val="0"/>
      <w:marBottom w:val="0"/>
      <w:divBdr>
        <w:top w:val="none" w:sz="0" w:space="0" w:color="auto"/>
        <w:left w:val="none" w:sz="0" w:space="0" w:color="auto"/>
        <w:bottom w:val="none" w:sz="0" w:space="0" w:color="auto"/>
        <w:right w:val="none" w:sz="0" w:space="0" w:color="auto"/>
      </w:divBdr>
      <w:divsChild>
        <w:div w:id="680745357">
          <w:marLeft w:val="0"/>
          <w:marRight w:val="0"/>
          <w:marTop w:val="0"/>
          <w:marBottom w:val="0"/>
          <w:divBdr>
            <w:top w:val="none" w:sz="0" w:space="0" w:color="auto"/>
            <w:left w:val="none" w:sz="0" w:space="0" w:color="auto"/>
            <w:bottom w:val="none" w:sz="0" w:space="0" w:color="auto"/>
            <w:right w:val="none" w:sz="0" w:space="0" w:color="auto"/>
          </w:divBdr>
          <w:divsChild>
            <w:div w:id="2071879858">
              <w:marLeft w:val="0"/>
              <w:marRight w:val="0"/>
              <w:marTop w:val="0"/>
              <w:marBottom w:val="0"/>
              <w:divBdr>
                <w:top w:val="none" w:sz="0" w:space="0" w:color="auto"/>
                <w:left w:val="none" w:sz="0" w:space="0" w:color="auto"/>
                <w:bottom w:val="none" w:sz="0" w:space="0" w:color="auto"/>
                <w:right w:val="none" w:sz="0" w:space="0" w:color="auto"/>
              </w:divBdr>
              <w:divsChild>
                <w:div w:id="1271158683">
                  <w:marLeft w:val="0"/>
                  <w:marRight w:val="0"/>
                  <w:marTop w:val="0"/>
                  <w:marBottom w:val="0"/>
                  <w:divBdr>
                    <w:top w:val="none" w:sz="0" w:space="0" w:color="auto"/>
                    <w:left w:val="none" w:sz="0" w:space="0" w:color="auto"/>
                    <w:bottom w:val="none" w:sz="0" w:space="0" w:color="auto"/>
                    <w:right w:val="none" w:sz="0" w:space="0" w:color="auto"/>
                  </w:divBdr>
                  <w:divsChild>
                    <w:div w:id="1352956808">
                      <w:marLeft w:val="0"/>
                      <w:marRight w:val="0"/>
                      <w:marTop w:val="0"/>
                      <w:marBottom w:val="0"/>
                      <w:divBdr>
                        <w:top w:val="none" w:sz="0" w:space="0" w:color="auto"/>
                        <w:left w:val="none" w:sz="0" w:space="0" w:color="auto"/>
                        <w:bottom w:val="none" w:sz="0" w:space="0" w:color="auto"/>
                        <w:right w:val="none" w:sz="0" w:space="0" w:color="auto"/>
                      </w:divBdr>
                      <w:divsChild>
                        <w:div w:id="1008948712">
                          <w:marLeft w:val="0"/>
                          <w:marRight w:val="0"/>
                          <w:marTop w:val="0"/>
                          <w:marBottom w:val="0"/>
                          <w:divBdr>
                            <w:top w:val="none" w:sz="0" w:space="0" w:color="auto"/>
                            <w:left w:val="none" w:sz="0" w:space="0" w:color="auto"/>
                            <w:bottom w:val="none" w:sz="0" w:space="0" w:color="auto"/>
                            <w:right w:val="none" w:sz="0" w:space="0" w:color="auto"/>
                          </w:divBdr>
                          <w:divsChild>
                            <w:div w:id="182439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937</Words>
  <Characters>5343</Characters>
  <Application>Microsoft Office Word</Application>
  <DocSecurity>0</DocSecurity>
  <Lines>44</Lines>
  <Paragraphs>12</Paragraphs>
  <ScaleCrop>false</ScaleCrop>
  <Company/>
  <LinksUpToDate>false</LinksUpToDate>
  <CharactersWithSpaces>6268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dc:creator>
  <cp:keywords/>
  <dc:description/>
  <cp:lastModifiedBy>微软用户</cp:lastModifiedBy>
  <cp:revision>7</cp:revision>
  <dcterms:created xsi:type="dcterms:W3CDTF">2017-04-05T03:31:00Z</dcterms:created>
  <dcterms:modified xsi:type="dcterms:W3CDTF">2017-04-26T07:34:00Z</dcterms:modified>
</cp:coreProperties>
</file>