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华文中宋" w:hAnsi="华文中宋" w:eastAsia="华文中宋" w:cs="Times New Roman"/>
          <w:sz w:val="24"/>
          <w:szCs w:val="24"/>
        </w:rPr>
      </w:pPr>
      <w:r>
        <w:rPr>
          <w:rFonts w:ascii="华文中宋" w:hAnsi="华文中宋" w:eastAsia="华文中宋" w:cs="Times New Roman"/>
          <w:sz w:val="24"/>
          <w:szCs w:val="24"/>
        </w:rPr>
        <w:t>附件</w:t>
      </w:r>
      <w:r>
        <w:rPr>
          <w:rFonts w:hint="eastAsia" w:ascii="华文中宋" w:hAnsi="华文中宋" w:eastAsia="华文中宋" w:cs="Times New Roman"/>
          <w:sz w:val="24"/>
          <w:szCs w:val="24"/>
        </w:rPr>
        <w:t>1：</w:t>
      </w:r>
    </w:p>
    <w:p>
      <w:pPr>
        <w:jc w:val="center"/>
        <w:rPr>
          <w:rFonts w:ascii="华文中宋" w:hAnsi="华文中宋" w:eastAsia="华文中宋" w:cs="Times New Roman"/>
          <w:b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</w:rPr>
        <w:t>大气科学学院新一届党总支委员候选人预备人选名单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rPr>
          <w:trHeight w:val="567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第二轮提名支部数</w:t>
            </w:r>
          </w:p>
        </w:tc>
      </w:tr>
      <w:tr>
        <w:trPr>
          <w:trHeight w:val="567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杨建林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rPr>
          <w:trHeight w:val="567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陈诗诗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rPr>
          <w:trHeight w:val="567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简茂球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rPr>
          <w:trHeight w:val="567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黎伟标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rPr>
          <w:trHeight w:val="567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王雪梅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</w:tr>
      <w:tr>
        <w:trPr>
          <w:trHeight w:val="567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樊琦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宋体" w:cs="Times New Roman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>说明：按第</w:t>
      </w:r>
      <w:r>
        <w:rPr>
          <w:rFonts w:hint="eastAsia" w:ascii="Times New Roman" w:hAnsi="Times New Roman" w:cs="Times New Roman"/>
          <w:sz w:val="22"/>
          <w:szCs w:val="24"/>
          <w:lang w:eastAsia="zh-CN"/>
        </w:rPr>
        <w:t>二</w:t>
      </w:r>
      <w:r>
        <w:rPr>
          <w:rFonts w:hint="eastAsia" w:ascii="Times New Roman" w:hAnsi="Times New Roman" w:eastAsia="宋体" w:cs="Times New Roman"/>
          <w:sz w:val="22"/>
          <w:szCs w:val="24"/>
        </w:rPr>
        <w:t>轮提名支部数排列；第</w:t>
      </w:r>
      <w:r>
        <w:rPr>
          <w:rFonts w:hint="eastAsia" w:ascii="Times New Roman" w:hAnsi="Times New Roman" w:cs="Times New Roman"/>
          <w:sz w:val="22"/>
          <w:szCs w:val="24"/>
          <w:lang w:eastAsia="zh-CN"/>
        </w:rPr>
        <w:t>二</w:t>
      </w:r>
      <w:r>
        <w:rPr>
          <w:rFonts w:hint="eastAsia" w:ascii="Times New Roman" w:hAnsi="Times New Roman" w:eastAsia="宋体" w:cs="Times New Roman"/>
          <w:sz w:val="22"/>
          <w:szCs w:val="24"/>
        </w:rPr>
        <w:t>轮提名支部数相同的，按姓氏笔画排列。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Calibri">
    <w:altName w:val="Calibri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华文中宋">
    <w:altName w:val="华文中宋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Calibri Light">
    <w:altName w:val="Calibri Light"/>
    <w:panose1 w:val="020F0302020204030204"/>
    <w:charset w:val="00"/>
    <w:family w:val="auto"/>
    <w:pitch w:val="default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hezhr</dc:creator>
  <cp:lastModifiedBy>hezhr_</cp:lastModifiedBy>
  <dcterms:modified xsi:type="dcterms:W3CDTF">2013-07-26T02:55:15Z</dcterms:modified>
  <dc:title>hezhr</dc:title>
  <cp:revision/>
</cp:coreProperties>
</file>