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2A" w:rsidRPr="00A709EA" w:rsidRDefault="00D057F5" w:rsidP="00A709EA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A709EA">
        <w:rPr>
          <w:rFonts w:asciiTheme="majorEastAsia" w:eastAsiaTheme="majorEastAsia" w:hAnsiTheme="majorEastAsia" w:hint="eastAsia"/>
          <w:b/>
          <w:sz w:val="36"/>
          <w:szCs w:val="36"/>
        </w:rPr>
        <w:t>关于</w:t>
      </w:r>
      <w:r w:rsidR="00F631E6">
        <w:rPr>
          <w:rFonts w:asciiTheme="majorEastAsia" w:eastAsiaTheme="majorEastAsia" w:hAnsiTheme="majorEastAsia" w:hint="eastAsia"/>
          <w:b/>
          <w:sz w:val="36"/>
          <w:szCs w:val="36"/>
        </w:rPr>
        <w:t>组织</w:t>
      </w:r>
      <w:r w:rsidR="00A709EA">
        <w:rPr>
          <w:rFonts w:asciiTheme="majorEastAsia" w:eastAsiaTheme="majorEastAsia" w:hAnsiTheme="majorEastAsia" w:hint="eastAsia"/>
          <w:b/>
          <w:sz w:val="36"/>
          <w:szCs w:val="36"/>
        </w:rPr>
        <w:t>申报</w:t>
      </w:r>
      <w:r w:rsidRPr="00A709EA">
        <w:rPr>
          <w:rFonts w:asciiTheme="majorEastAsia" w:eastAsiaTheme="majorEastAsia" w:hAnsiTheme="majorEastAsia" w:hint="eastAsia"/>
          <w:b/>
          <w:sz w:val="36"/>
          <w:szCs w:val="36"/>
        </w:rPr>
        <w:t>第十</w:t>
      </w:r>
      <w:r w:rsidR="008B40F9">
        <w:rPr>
          <w:rFonts w:asciiTheme="majorEastAsia" w:eastAsiaTheme="majorEastAsia" w:hAnsiTheme="majorEastAsia" w:hint="eastAsia"/>
          <w:b/>
          <w:sz w:val="36"/>
          <w:szCs w:val="36"/>
        </w:rPr>
        <w:t>四</w:t>
      </w:r>
      <w:r w:rsidRPr="00A709EA">
        <w:rPr>
          <w:rFonts w:asciiTheme="majorEastAsia" w:eastAsiaTheme="majorEastAsia" w:hAnsiTheme="majorEastAsia" w:hint="eastAsia"/>
          <w:b/>
          <w:sz w:val="36"/>
          <w:szCs w:val="36"/>
        </w:rPr>
        <w:t>届广东省丁颖科技奖的通知</w:t>
      </w:r>
    </w:p>
    <w:p w:rsidR="00D057F5" w:rsidRPr="00A709EA" w:rsidRDefault="00D057F5">
      <w:pPr>
        <w:rPr>
          <w:rFonts w:asciiTheme="minorEastAsia" w:hAnsiTheme="minorEastAsia"/>
          <w:sz w:val="28"/>
          <w:szCs w:val="28"/>
        </w:rPr>
      </w:pPr>
    </w:p>
    <w:p w:rsidR="00D057F5" w:rsidRPr="00A709EA" w:rsidRDefault="008B40F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各有关单位</w:t>
      </w:r>
      <w:r w:rsidR="00D057F5" w:rsidRPr="00A709EA">
        <w:rPr>
          <w:rFonts w:asciiTheme="minorEastAsia" w:hAnsiTheme="minorEastAsia" w:hint="eastAsia"/>
          <w:sz w:val="28"/>
          <w:szCs w:val="28"/>
        </w:rPr>
        <w:t>：</w:t>
      </w:r>
    </w:p>
    <w:p w:rsidR="008B40F9" w:rsidRDefault="00D057F5" w:rsidP="00A709EA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A709EA">
        <w:rPr>
          <w:rFonts w:asciiTheme="minorEastAsia" w:hAnsiTheme="minorEastAsia" w:hint="eastAsia"/>
          <w:sz w:val="28"/>
          <w:szCs w:val="28"/>
        </w:rPr>
        <w:t>第十</w:t>
      </w:r>
      <w:r w:rsidR="008B40F9">
        <w:rPr>
          <w:rFonts w:asciiTheme="minorEastAsia" w:hAnsiTheme="minorEastAsia" w:hint="eastAsia"/>
          <w:sz w:val="28"/>
          <w:szCs w:val="28"/>
        </w:rPr>
        <w:t>四</w:t>
      </w:r>
      <w:r w:rsidRPr="00A709EA">
        <w:rPr>
          <w:rFonts w:asciiTheme="minorEastAsia" w:hAnsiTheme="minorEastAsia" w:hint="eastAsia"/>
          <w:sz w:val="28"/>
          <w:szCs w:val="28"/>
        </w:rPr>
        <w:t>届广东省丁颖科技奖正在申报，现将</w:t>
      </w:r>
      <w:r w:rsidR="00A709EA" w:rsidRPr="00A709EA">
        <w:rPr>
          <w:rFonts w:asciiTheme="minorEastAsia" w:hAnsiTheme="minorEastAsia" w:hint="eastAsia"/>
          <w:sz w:val="28"/>
          <w:szCs w:val="28"/>
        </w:rPr>
        <w:t>《</w:t>
      </w:r>
      <w:r w:rsidRPr="00A709EA">
        <w:rPr>
          <w:rFonts w:asciiTheme="minorEastAsia" w:hAnsiTheme="minorEastAsia" w:hint="eastAsia"/>
          <w:sz w:val="28"/>
          <w:szCs w:val="28"/>
        </w:rPr>
        <w:t>广东省科协关于开展第十</w:t>
      </w:r>
      <w:r w:rsidR="008B40F9">
        <w:rPr>
          <w:rFonts w:asciiTheme="minorEastAsia" w:hAnsiTheme="minorEastAsia" w:hint="eastAsia"/>
          <w:sz w:val="28"/>
          <w:szCs w:val="28"/>
        </w:rPr>
        <w:t>四</w:t>
      </w:r>
      <w:r w:rsidRPr="00A709EA">
        <w:rPr>
          <w:rFonts w:asciiTheme="minorEastAsia" w:hAnsiTheme="minorEastAsia" w:hint="eastAsia"/>
          <w:sz w:val="28"/>
          <w:szCs w:val="28"/>
        </w:rPr>
        <w:t>届广东省丁颖科技奖推荐评选工作的通知</w:t>
      </w:r>
      <w:r w:rsidR="00A709EA" w:rsidRPr="00A709EA">
        <w:rPr>
          <w:rFonts w:asciiTheme="minorEastAsia" w:hAnsiTheme="minorEastAsia" w:hint="eastAsia"/>
          <w:sz w:val="28"/>
          <w:szCs w:val="28"/>
        </w:rPr>
        <w:t>》</w:t>
      </w:r>
      <w:r w:rsidRPr="00A709EA">
        <w:rPr>
          <w:rFonts w:asciiTheme="minorEastAsia" w:hAnsiTheme="minorEastAsia" w:hint="eastAsia"/>
          <w:sz w:val="28"/>
          <w:szCs w:val="28"/>
        </w:rPr>
        <w:t>（</w:t>
      </w:r>
      <w:r w:rsidR="008B40F9" w:rsidRPr="008B40F9">
        <w:rPr>
          <w:rFonts w:asciiTheme="minorEastAsia" w:hAnsiTheme="minorEastAsia" w:hint="eastAsia"/>
          <w:sz w:val="28"/>
          <w:szCs w:val="28"/>
        </w:rPr>
        <w:t>粤科协组人〔2017〕11号</w:t>
      </w:r>
      <w:r w:rsidRPr="00A709EA">
        <w:rPr>
          <w:rFonts w:asciiTheme="minorEastAsia" w:hAnsiTheme="minorEastAsia" w:hint="eastAsia"/>
          <w:sz w:val="28"/>
          <w:szCs w:val="28"/>
        </w:rPr>
        <w:t>）转发给各单位，请按照通知要求组织丁颖科技奖的申报工作，</w:t>
      </w:r>
      <w:r w:rsidR="008B40F9">
        <w:rPr>
          <w:rFonts w:asciiTheme="minorEastAsia" w:hAnsiTheme="minorEastAsia" w:hint="eastAsia"/>
          <w:sz w:val="28"/>
          <w:szCs w:val="28"/>
        </w:rPr>
        <w:t>具体要求如下：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一</w:t>
      </w:r>
      <w:r w:rsidRPr="008B40F9">
        <w:rPr>
          <w:rFonts w:asciiTheme="minorEastAsia" w:hAnsiTheme="minorEastAsia" w:hint="eastAsia"/>
          <w:sz w:val="28"/>
          <w:szCs w:val="28"/>
        </w:rPr>
        <w:t>、</w:t>
      </w:r>
      <w:r w:rsidRPr="008B40F9">
        <w:rPr>
          <w:rFonts w:asciiTheme="minorEastAsia" w:hAnsiTheme="minorEastAsia"/>
          <w:sz w:val="28"/>
          <w:szCs w:val="28"/>
        </w:rPr>
        <w:t>推荐评选条件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(</w:t>
      </w:r>
      <w:proofErr w:type="gramStart"/>
      <w:r w:rsidRPr="008B40F9">
        <w:rPr>
          <w:rFonts w:asciiTheme="minorEastAsia" w:hAnsiTheme="minorEastAsia"/>
          <w:sz w:val="28"/>
          <w:szCs w:val="28"/>
        </w:rPr>
        <w:t>一</w:t>
      </w:r>
      <w:proofErr w:type="gramEnd"/>
      <w:r w:rsidRPr="008B40F9">
        <w:rPr>
          <w:rFonts w:asciiTheme="minorEastAsia" w:hAnsiTheme="minorEastAsia"/>
          <w:sz w:val="28"/>
          <w:szCs w:val="28"/>
        </w:rPr>
        <w:t>)在我省(含中央驻粤单位)从事科学技术工作，年龄不超过55周岁(1962年1月1日以后出生)的中青年科技工作者;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(二)热爱祖国，具有“献身、创新、求实、协作”的科学精神和良好的科学道德与学风，符合下列条件之一的均可推荐：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1.在科学研究工作中提出了新的思想或创造了新的方法，取得了创新性的研究成果，对某一学科的发展产生了现实推动作用;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2.在技术开发、工程建设中锐意创新，解决了经济建设中的重要难题，取得了较大的经济效益;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3.在科学技术知识普及或科技管理工作中做出了突出贡献，取得了良好的社会效益或经济效益。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二、材料报送内容和要求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lastRenderedPageBreak/>
        <w:t>1.广东省丁颖科技奖推荐表，纸质材料一式4份。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2.广东省丁颖科技奖候选人简表（粘贴相片），由被推荐人本人填写，纸质材料一式4份。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3.广东省丁颖科技</w:t>
      </w:r>
      <w:proofErr w:type="gramStart"/>
      <w:r w:rsidRPr="008B40F9">
        <w:rPr>
          <w:rFonts w:asciiTheme="minorEastAsia" w:hAnsiTheme="minorEastAsia"/>
          <w:sz w:val="28"/>
          <w:szCs w:val="28"/>
        </w:rPr>
        <w:t>奖专家</w:t>
      </w:r>
      <w:proofErr w:type="gramEnd"/>
      <w:r w:rsidRPr="008B40F9">
        <w:rPr>
          <w:rFonts w:asciiTheme="minorEastAsia" w:hAnsiTheme="minorEastAsia"/>
          <w:sz w:val="28"/>
          <w:szCs w:val="28"/>
        </w:rPr>
        <w:t>推荐意见表：被推荐人须经三位具有高级职称的专家推荐，三位专家中除一位为本单位专家外，另外两位应是与被推荐人不同单位的同行专家。专家推荐意见表需交原件1份，复印件3份。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4.代表性成果(不超过3项)的有关证明材料(复印件)，各一式4份，著作附样书1部。科技成果应以评奖前两年内、在国内做出的为主，被推荐人均应为主要完成人或主要贡献者，并附有关部门的正式鉴定书及获奖排名名次等材料，获奖证书与申报的成果应一致。论文应注明发表的刊物名称、时间、刊期、被引用情况等。取得社会和经济效益要有实事求是的证明材料，具体经济效益证明材料应加盖有关单位财务章。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5.被推荐人先进事迹材料(1000字左右)4份，由推荐单位如实撰写，对政治思想、科学精神和学风方面的内容应有具体事例，须加盖推荐单位及所在单位公章。</w:t>
      </w:r>
    </w:p>
    <w:p w:rsidR="008B40F9" w:rsidRPr="008B40F9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8B40F9">
        <w:rPr>
          <w:rFonts w:asciiTheme="minorEastAsia" w:hAnsiTheme="minorEastAsia"/>
          <w:sz w:val="28"/>
          <w:szCs w:val="28"/>
        </w:rPr>
        <w:t>三、推荐时间</w:t>
      </w:r>
    </w:p>
    <w:p w:rsidR="00D057F5" w:rsidRPr="00A709EA" w:rsidRDefault="008B40F9" w:rsidP="008B40F9">
      <w:pPr>
        <w:widowControl/>
        <w:spacing w:before="100" w:beforeAutospacing="1" w:after="69" w:line="360" w:lineRule="auto"/>
        <w:ind w:firstLine="480"/>
        <w:jc w:val="left"/>
        <w:rPr>
          <w:rFonts w:asciiTheme="minorEastAsia" w:hAnsiTheme="minorEastAsia"/>
          <w:sz w:val="28"/>
          <w:szCs w:val="28"/>
        </w:rPr>
      </w:pPr>
      <w:r w:rsidRPr="00A709EA">
        <w:rPr>
          <w:rFonts w:asciiTheme="minorEastAsia" w:hAnsiTheme="minorEastAsia" w:hint="eastAsia"/>
          <w:sz w:val="28"/>
          <w:szCs w:val="28"/>
        </w:rPr>
        <w:lastRenderedPageBreak/>
        <w:t>请</w:t>
      </w:r>
      <w:r>
        <w:rPr>
          <w:rFonts w:asciiTheme="minorEastAsia" w:hAnsiTheme="minorEastAsia" w:hint="eastAsia"/>
          <w:sz w:val="28"/>
          <w:szCs w:val="28"/>
        </w:rPr>
        <w:t>各单位</w:t>
      </w:r>
      <w:r w:rsidRPr="00A709EA">
        <w:rPr>
          <w:rFonts w:asciiTheme="minorEastAsia" w:hAnsiTheme="minorEastAsia" w:hint="eastAsia"/>
          <w:sz w:val="28"/>
          <w:szCs w:val="28"/>
        </w:rPr>
        <w:t>于9月</w:t>
      </w:r>
      <w:r>
        <w:rPr>
          <w:rFonts w:asciiTheme="minorEastAsia" w:hAnsiTheme="minorEastAsia" w:hint="eastAsia"/>
          <w:sz w:val="28"/>
          <w:szCs w:val="28"/>
        </w:rPr>
        <w:t>5</w:t>
      </w:r>
      <w:r w:rsidRPr="00A709EA">
        <w:rPr>
          <w:rFonts w:asciiTheme="minorEastAsia" w:hAnsiTheme="minorEastAsia" w:hint="eastAsia"/>
          <w:sz w:val="28"/>
          <w:szCs w:val="28"/>
        </w:rPr>
        <w:t>日前将学院</w:t>
      </w:r>
      <w:r>
        <w:rPr>
          <w:rFonts w:asciiTheme="minorEastAsia" w:hAnsiTheme="minorEastAsia" w:hint="eastAsia"/>
          <w:sz w:val="28"/>
          <w:szCs w:val="28"/>
        </w:rPr>
        <w:t>推荐</w:t>
      </w:r>
      <w:r w:rsidRPr="00A709EA">
        <w:rPr>
          <w:rFonts w:asciiTheme="minorEastAsia" w:hAnsiTheme="minorEastAsia" w:hint="eastAsia"/>
          <w:sz w:val="28"/>
          <w:szCs w:val="28"/>
        </w:rPr>
        <w:t>申报函一式一份，</w:t>
      </w:r>
      <w:proofErr w:type="gramStart"/>
      <w:r w:rsidRPr="00A709EA">
        <w:rPr>
          <w:rFonts w:asciiTheme="minorEastAsia" w:hAnsiTheme="minorEastAsia" w:hint="eastAsia"/>
          <w:sz w:val="28"/>
          <w:szCs w:val="28"/>
        </w:rPr>
        <w:t>候选人纸件材料</w:t>
      </w:r>
      <w:proofErr w:type="gramEnd"/>
      <w:r w:rsidRPr="00A709EA">
        <w:rPr>
          <w:rFonts w:asciiTheme="minorEastAsia" w:hAnsiTheme="minorEastAsia" w:hint="eastAsia"/>
          <w:sz w:val="28"/>
          <w:szCs w:val="28"/>
        </w:rPr>
        <w:t>一式四份及其电子版报送科研院基础处。</w:t>
      </w:r>
    </w:p>
    <w:p w:rsidR="00A709EA" w:rsidRDefault="00D057F5" w:rsidP="00A709EA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709EA">
        <w:rPr>
          <w:rFonts w:asciiTheme="minorEastAsia" w:hAnsiTheme="minorEastAsia" w:hint="eastAsia"/>
          <w:sz w:val="28"/>
          <w:szCs w:val="28"/>
        </w:rPr>
        <w:t>联系人：王晓松</w:t>
      </w:r>
      <w:r w:rsidRPr="00A709EA">
        <w:rPr>
          <w:rFonts w:asciiTheme="minorEastAsia" w:hAnsiTheme="minorEastAsia" w:hint="eastAsia"/>
          <w:sz w:val="28"/>
          <w:szCs w:val="28"/>
        </w:rPr>
        <w:tab/>
        <w:t>联系电话：84111595</w:t>
      </w:r>
      <w:r w:rsidRPr="00A709EA">
        <w:rPr>
          <w:rFonts w:asciiTheme="minorEastAsia" w:hAnsiTheme="minorEastAsia" w:hint="eastAsia"/>
          <w:sz w:val="28"/>
          <w:szCs w:val="28"/>
        </w:rPr>
        <w:tab/>
      </w:r>
    </w:p>
    <w:p w:rsidR="00D057F5" w:rsidRDefault="00D057F5" w:rsidP="00A709EA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709EA">
        <w:rPr>
          <w:rFonts w:asciiTheme="minorEastAsia" w:hAnsiTheme="minorEastAsia" w:hint="eastAsia"/>
          <w:sz w:val="28"/>
          <w:szCs w:val="28"/>
        </w:rPr>
        <w:t>电子邮件：</w:t>
      </w:r>
      <w:hyperlink r:id="rId4" w:history="1">
        <w:r w:rsidRPr="008B40F9">
          <w:rPr>
            <w:rFonts w:hint="eastAsia"/>
          </w:rPr>
          <w:t>kjcjcka@mail.sysu.edu.cn</w:t>
        </w:r>
      </w:hyperlink>
    </w:p>
    <w:p w:rsidR="00A709EA" w:rsidRPr="00A709EA" w:rsidRDefault="00A709EA" w:rsidP="00A709EA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057F5" w:rsidRPr="00A709EA" w:rsidRDefault="00D057F5">
      <w:pPr>
        <w:rPr>
          <w:rFonts w:asciiTheme="minorEastAsia" w:hAnsiTheme="minorEastAsia"/>
          <w:sz w:val="28"/>
          <w:szCs w:val="28"/>
        </w:rPr>
      </w:pPr>
      <w:r w:rsidRPr="00A709EA">
        <w:rPr>
          <w:rFonts w:asciiTheme="minorEastAsia" w:hAnsiTheme="minorEastAsia" w:hint="eastAsia"/>
          <w:sz w:val="28"/>
          <w:szCs w:val="28"/>
        </w:rPr>
        <w:t>附件：</w:t>
      </w:r>
    </w:p>
    <w:p w:rsidR="00A709EA" w:rsidRPr="008B40F9" w:rsidRDefault="00A709EA" w:rsidP="00A709EA">
      <w:pPr>
        <w:pStyle w:val="a4"/>
        <w:shd w:val="clear" w:color="auto" w:fill="FFFFFF"/>
        <w:spacing w:before="0" w:beforeAutospacing="0" w:after="0" w:afterAutospacing="0" w:line="388" w:lineRule="atLeast"/>
        <w:ind w:firstLine="480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1.广东省丁颖科技奖评选办法</w:t>
      </w:r>
    </w:p>
    <w:p w:rsidR="00A709EA" w:rsidRPr="008B40F9" w:rsidRDefault="00A709EA" w:rsidP="00A709EA">
      <w:pPr>
        <w:pStyle w:val="a4"/>
        <w:shd w:val="clear" w:color="auto" w:fill="FFFFFF"/>
        <w:spacing w:before="0" w:beforeAutospacing="0" w:after="0" w:afterAutospacing="0" w:line="388" w:lineRule="atLeast"/>
        <w:ind w:firstLine="480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2.广东省丁颖科技奖评选办法实施细则</w:t>
      </w:r>
    </w:p>
    <w:p w:rsidR="00A709EA" w:rsidRPr="008B40F9" w:rsidRDefault="00A709EA" w:rsidP="00A709EA">
      <w:pPr>
        <w:pStyle w:val="a4"/>
        <w:shd w:val="clear" w:color="auto" w:fill="FFFFFF"/>
        <w:spacing w:before="0" w:beforeAutospacing="0" w:after="0" w:afterAutospacing="0" w:line="388" w:lineRule="atLeast"/>
        <w:ind w:firstLine="480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3.广东省丁颖科技奖候选人推荐表</w:t>
      </w:r>
    </w:p>
    <w:p w:rsidR="00A709EA" w:rsidRPr="008B40F9" w:rsidRDefault="00A709EA" w:rsidP="00A709EA">
      <w:pPr>
        <w:pStyle w:val="a4"/>
        <w:shd w:val="clear" w:color="auto" w:fill="FFFFFF"/>
        <w:spacing w:before="0" w:beforeAutospacing="0" w:after="0" w:afterAutospacing="0" w:line="388" w:lineRule="atLeast"/>
        <w:ind w:firstLine="480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4.广东省丁颖科技奖候选人简表</w:t>
      </w:r>
    </w:p>
    <w:p w:rsidR="00A709EA" w:rsidRPr="008B40F9" w:rsidRDefault="00A709EA" w:rsidP="00A709EA">
      <w:pPr>
        <w:pStyle w:val="a4"/>
        <w:shd w:val="clear" w:color="auto" w:fill="FFFFFF"/>
        <w:spacing w:before="0" w:beforeAutospacing="0" w:after="0" w:afterAutospacing="0" w:line="388" w:lineRule="atLeast"/>
        <w:ind w:firstLine="480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5.广东省丁颖科技</w:t>
      </w:r>
      <w:proofErr w:type="gramStart"/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奖专家</w:t>
      </w:r>
      <w:proofErr w:type="gramEnd"/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推荐意见表</w:t>
      </w:r>
    </w:p>
    <w:p w:rsidR="008B40F9" w:rsidRPr="008B40F9" w:rsidRDefault="00A709EA" w:rsidP="00A709EA">
      <w:pPr>
        <w:pStyle w:val="a4"/>
        <w:shd w:val="clear" w:color="auto" w:fill="FFFFFF"/>
        <w:spacing w:before="0" w:beforeAutospacing="0" w:after="0" w:afterAutospacing="0" w:line="388" w:lineRule="atLeast"/>
        <w:ind w:firstLine="480"/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</w:pPr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6.</w:t>
      </w:r>
      <w:r w:rsidR="008B40F9"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第十四届广东省丁颖科技奖候选人信息汇总表</w:t>
      </w:r>
    </w:p>
    <w:p w:rsidR="00A709EA" w:rsidRPr="008B40F9" w:rsidRDefault="008B40F9" w:rsidP="00A709EA">
      <w:pPr>
        <w:pStyle w:val="a4"/>
        <w:shd w:val="clear" w:color="auto" w:fill="FFFFFF"/>
        <w:spacing w:before="0" w:beforeAutospacing="0" w:after="0" w:afterAutospacing="0" w:line="388" w:lineRule="atLeast"/>
        <w:ind w:firstLine="480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7.</w:t>
      </w:r>
      <w:r w:rsidR="00A709EA"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《广东省科协关于开展第十</w:t>
      </w:r>
      <w:r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四</w:t>
      </w:r>
      <w:r w:rsidR="00A709EA" w:rsidRPr="008B40F9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届广东省丁颖科技奖推荐评选工作的通知》</w:t>
      </w:r>
    </w:p>
    <w:p w:rsidR="00D057F5" w:rsidRPr="00A709EA" w:rsidRDefault="00A709EA" w:rsidP="00A709EA">
      <w:pPr>
        <w:wordWrap w:val="0"/>
        <w:jc w:val="right"/>
        <w:rPr>
          <w:rFonts w:asciiTheme="minorEastAsia" w:hAnsiTheme="minorEastAsia"/>
          <w:sz w:val="28"/>
          <w:szCs w:val="28"/>
        </w:rPr>
      </w:pPr>
      <w:r w:rsidRPr="00A709EA">
        <w:rPr>
          <w:rFonts w:asciiTheme="minorEastAsia" w:hAnsiTheme="minorEastAsia" w:hint="eastAsia"/>
          <w:sz w:val="28"/>
          <w:szCs w:val="28"/>
        </w:rPr>
        <w:t>科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A709EA">
        <w:rPr>
          <w:rFonts w:asciiTheme="minorEastAsia" w:hAnsiTheme="minorEastAsia" w:hint="eastAsia"/>
          <w:sz w:val="28"/>
          <w:szCs w:val="28"/>
        </w:rPr>
        <w:t>学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gramStart"/>
      <w:r>
        <w:rPr>
          <w:rFonts w:asciiTheme="minorEastAsia" w:hAnsiTheme="minorEastAsia" w:hint="eastAsia"/>
          <w:sz w:val="28"/>
          <w:szCs w:val="28"/>
        </w:rPr>
        <w:t>研</w:t>
      </w:r>
      <w:proofErr w:type="gramEnd"/>
      <w:r>
        <w:rPr>
          <w:rFonts w:asciiTheme="minorEastAsia" w:hAnsiTheme="minorEastAsia" w:hint="eastAsia"/>
          <w:sz w:val="28"/>
          <w:szCs w:val="28"/>
        </w:rPr>
        <w:t xml:space="preserve"> 究 </w:t>
      </w:r>
      <w:r w:rsidRPr="00A709EA">
        <w:rPr>
          <w:rFonts w:asciiTheme="minorEastAsia" w:hAnsiTheme="minorEastAsia" w:hint="eastAsia"/>
          <w:sz w:val="28"/>
          <w:szCs w:val="28"/>
        </w:rPr>
        <w:t>院</w:t>
      </w:r>
    </w:p>
    <w:p w:rsidR="00A709EA" w:rsidRPr="00A709EA" w:rsidRDefault="00A709EA" w:rsidP="00A709EA">
      <w:pPr>
        <w:jc w:val="right"/>
        <w:rPr>
          <w:rFonts w:asciiTheme="minorEastAsia" w:hAnsiTheme="minorEastAsia"/>
          <w:sz w:val="28"/>
          <w:szCs w:val="28"/>
        </w:rPr>
      </w:pPr>
      <w:r w:rsidRPr="00A709EA">
        <w:rPr>
          <w:rFonts w:asciiTheme="minorEastAsia" w:hAnsiTheme="minorEastAsia" w:hint="eastAsia"/>
          <w:sz w:val="28"/>
          <w:szCs w:val="28"/>
        </w:rPr>
        <w:t>201</w:t>
      </w:r>
      <w:r w:rsidR="008B40F9">
        <w:rPr>
          <w:rFonts w:asciiTheme="minorEastAsia" w:hAnsiTheme="minorEastAsia" w:hint="eastAsia"/>
          <w:sz w:val="28"/>
          <w:szCs w:val="28"/>
        </w:rPr>
        <w:t>7</w:t>
      </w:r>
      <w:r w:rsidRPr="00A709EA">
        <w:rPr>
          <w:rFonts w:asciiTheme="minorEastAsia" w:hAnsiTheme="minorEastAsia" w:hint="eastAsia"/>
          <w:sz w:val="28"/>
          <w:szCs w:val="28"/>
        </w:rPr>
        <w:t>年</w:t>
      </w:r>
      <w:r w:rsidR="008B40F9">
        <w:rPr>
          <w:rFonts w:asciiTheme="minorEastAsia" w:hAnsiTheme="minorEastAsia" w:hint="eastAsia"/>
          <w:sz w:val="28"/>
          <w:szCs w:val="28"/>
        </w:rPr>
        <w:t>7</w:t>
      </w:r>
      <w:r w:rsidRPr="00A709EA">
        <w:rPr>
          <w:rFonts w:asciiTheme="minorEastAsia" w:hAnsiTheme="minorEastAsia" w:hint="eastAsia"/>
          <w:sz w:val="28"/>
          <w:szCs w:val="28"/>
        </w:rPr>
        <w:t>月</w:t>
      </w:r>
      <w:r w:rsidR="008B40F9">
        <w:rPr>
          <w:rFonts w:asciiTheme="minorEastAsia" w:hAnsiTheme="minorEastAsia" w:hint="eastAsia"/>
          <w:sz w:val="28"/>
          <w:szCs w:val="28"/>
        </w:rPr>
        <w:t>7</w:t>
      </w:r>
      <w:r w:rsidRPr="00A709EA">
        <w:rPr>
          <w:rFonts w:asciiTheme="minorEastAsia" w:hAnsiTheme="minorEastAsia" w:hint="eastAsia"/>
          <w:sz w:val="28"/>
          <w:szCs w:val="28"/>
        </w:rPr>
        <w:t>日</w:t>
      </w:r>
    </w:p>
    <w:sectPr w:rsidR="00A709EA" w:rsidRPr="00A709EA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57F5"/>
    <w:rsid w:val="003A1DF3"/>
    <w:rsid w:val="003E45AA"/>
    <w:rsid w:val="005D73D5"/>
    <w:rsid w:val="00655B73"/>
    <w:rsid w:val="00667B8A"/>
    <w:rsid w:val="0070449F"/>
    <w:rsid w:val="00851D6D"/>
    <w:rsid w:val="008B40F9"/>
    <w:rsid w:val="00A61B2A"/>
    <w:rsid w:val="00A709EA"/>
    <w:rsid w:val="00A72ABD"/>
    <w:rsid w:val="00BE096E"/>
    <w:rsid w:val="00D057F5"/>
    <w:rsid w:val="00D217F6"/>
    <w:rsid w:val="00D90D48"/>
    <w:rsid w:val="00F6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57F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709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9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8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jcjcka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173</Words>
  <Characters>987</Characters>
  <Application>Microsoft Office Word</Application>
  <DocSecurity>0</DocSecurity>
  <Lines>8</Lines>
  <Paragraphs>2</Paragraphs>
  <ScaleCrop>false</ScaleCrop>
  <Company>微软中国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dcterms:created xsi:type="dcterms:W3CDTF">2015-09-15T08:12:00Z</dcterms:created>
  <dcterms:modified xsi:type="dcterms:W3CDTF">2017-07-07T08:16:00Z</dcterms:modified>
</cp:coreProperties>
</file>