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shd w:val="clear" w:fill="FFFFFF"/>
        </w:rPr>
        <w:t>关于调整2018年国家留学基金资助全国普通高校学生到国际组织实习（第三批）申请受理工作的通知</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为进一步加大高校毕业生到国际组织实习的支持力度，经研究，现对2018年国家留学基金资助</w:t>
      </w:r>
      <w:bookmarkStart w:id="0" w:name="_GoBack"/>
      <w:bookmarkEnd w:id="0"/>
      <w:r>
        <w:rPr>
          <w:rFonts w:hint="eastAsia" w:ascii="仿宋" w:hAnsi="仿宋" w:eastAsia="仿宋" w:cs="仿宋"/>
          <w:i w:val="0"/>
          <w:caps w:val="0"/>
          <w:color w:val="000000"/>
          <w:spacing w:val="0"/>
          <w:sz w:val="28"/>
          <w:szCs w:val="28"/>
          <w:shd w:val="clear" w:fill="FFFFFF"/>
        </w:rPr>
        <w:t>全国普通高校学生到国际组织实习第三批申请受理工作调整如下：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1.第三批网报时间调整为6月1日-7月31日。在此期间，凡是符合申报条件的申请人可随时网报，在线提交申请材料，并同时向受理单位提交一套书面申请材料。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2.第三批不设受理截止日期，受理单位可根据申请人实习录用通知的派出时间随时向国家留学基金委提交推荐公函和名单，并通过信息平台提交申请人电子材料。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3.国家留学基金委将对申请材料进行评审后确定资助人员名单，评审结果将第一时间在国家留学网上发布。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4.其他事项仍按</w:t>
      </w:r>
      <w:r>
        <w:rPr>
          <w:rFonts w:hint="eastAsia" w:ascii="仿宋" w:hAnsi="仿宋" w:eastAsia="仿宋" w:cs="仿宋"/>
          <w:i w:val="0"/>
          <w:caps w:val="0"/>
          <w:spacing w:val="0"/>
          <w:sz w:val="28"/>
          <w:szCs w:val="28"/>
          <w:shd w:val="clear" w:fill="FFFFFF"/>
        </w:rPr>
        <w:fldChar w:fldCharType="begin"/>
      </w:r>
      <w:r>
        <w:rPr>
          <w:rFonts w:hint="eastAsia" w:ascii="仿宋" w:hAnsi="仿宋" w:eastAsia="仿宋" w:cs="仿宋"/>
          <w:i w:val="0"/>
          <w:caps w:val="0"/>
          <w:spacing w:val="0"/>
          <w:sz w:val="28"/>
          <w:szCs w:val="28"/>
          <w:shd w:val="clear" w:fill="FFFFFF"/>
        </w:rPr>
        <w:instrText xml:space="preserve"> HYPERLINK "http://www.csc.edu.cn/article/1120" </w:instrText>
      </w:r>
      <w:r>
        <w:rPr>
          <w:rFonts w:hint="eastAsia" w:ascii="仿宋" w:hAnsi="仿宋" w:eastAsia="仿宋" w:cs="仿宋"/>
          <w:i w:val="0"/>
          <w:caps w:val="0"/>
          <w:spacing w:val="0"/>
          <w:sz w:val="28"/>
          <w:szCs w:val="28"/>
          <w:shd w:val="clear" w:fill="FFFFFF"/>
        </w:rPr>
        <w:fldChar w:fldCharType="separate"/>
      </w:r>
      <w:r>
        <w:rPr>
          <w:rStyle w:val="5"/>
          <w:rFonts w:hint="eastAsia" w:ascii="仿宋" w:hAnsi="仿宋" w:eastAsia="仿宋" w:cs="仿宋"/>
          <w:i w:val="0"/>
          <w:caps w:val="0"/>
          <w:spacing w:val="0"/>
          <w:sz w:val="28"/>
          <w:szCs w:val="28"/>
          <w:shd w:val="clear" w:fill="FFFFFF"/>
        </w:rPr>
        <w:t>《2018年国家留学基金资助全国普通高校学生到国际组织实习选派管理办法》</w:t>
      </w:r>
      <w:r>
        <w:rPr>
          <w:rFonts w:hint="eastAsia" w:ascii="仿宋" w:hAnsi="仿宋" w:eastAsia="仿宋" w:cs="仿宋"/>
          <w:i w:val="0"/>
          <w:caps w:val="0"/>
          <w:spacing w:val="0"/>
          <w:sz w:val="28"/>
          <w:szCs w:val="28"/>
          <w:shd w:val="clear" w:fill="FFFFFF"/>
        </w:rPr>
        <w:fldChar w:fldCharType="end"/>
      </w:r>
      <w:r>
        <w:rPr>
          <w:rFonts w:hint="eastAsia" w:ascii="仿宋" w:hAnsi="仿宋" w:eastAsia="仿宋" w:cs="仿宋"/>
          <w:i w:val="0"/>
          <w:caps w:val="0"/>
          <w:color w:val="000000"/>
          <w:spacing w:val="0"/>
          <w:sz w:val="28"/>
          <w:szCs w:val="28"/>
          <w:shd w:val="clear" w:fill="FFFFFF"/>
        </w:rPr>
        <w:t>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eastAsia" w:ascii="仿宋" w:hAnsi="仿宋" w:eastAsia="仿宋" w:cs="仿宋"/>
          <w:i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righ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国家留学基金管理委员会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righ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2018年5月30日</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821FA"/>
    <w:rsid w:val="234D429F"/>
    <w:rsid w:val="276821FA"/>
    <w:rsid w:val="40D963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Users\career-LI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2018-06-04T07:59:00Z</dcterms:created>
  <dc:creator>career-LIU</dc:creator>
  <cp:lastModifiedBy>career-LIU</cp:lastModifiedBy>
  <dcterms:modified xsi:type="dcterms:W3CDTF">2018-06-06T09:49:32Z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